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C4F9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5045E4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5045E4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35" w:type="pct"/>
        <w:jc w:val="center"/>
        <w:tblLook w:val="04A0" w:firstRow="1" w:lastRow="0" w:firstColumn="1" w:lastColumn="0" w:noHBand="0" w:noVBand="1"/>
      </w:tblPr>
      <w:tblGrid>
        <w:gridCol w:w="4107"/>
        <w:gridCol w:w="6237"/>
      </w:tblGrid>
      <w:tr w:rsidR="00BF437C" w:rsidRPr="005045E4" w14:paraId="3B46F08B" w14:textId="77777777" w:rsidTr="000F32AD">
        <w:trPr>
          <w:trHeight w:val="516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5045E4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01D5DB67" w:rsidR="00BF437C" w:rsidRPr="00E52659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AD5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AD5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18.02.2020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5045E4" w14:paraId="6C8A865E" w14:textId="77777777" w:rsidTr="000F32AD">
        <w:trPr>
          <w:trHeight w:val="516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5045E4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758FA548" w:rsidR="00655C30" w:rsidRPr="005045E4" w:rsidRDefault="00DF7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устройств РЗА в ОПУ на ПС 220/110/35кВ «Чилисай»</w:t>
            </w:r>
          </w:p>
        </w:tc>
      </w:tr>
    </w:tbl>
    <w:p w14:paraId="1951B093" w14:textId="77777777" w:rsidR="00FF6C05" w:rsidRPr="005045E4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548"/>
        <w:gridCol w:w="1558"/>
        <w:gridCol w:w="2269"/>
        <w:gridCol w:w="2323"/>
        <w:gridCol w:w="1786"/>
      </w:tblGrid>
      <w:tr w:rsidR="000F32AD" w:rsidRPr="005045E4" w14:paraId="139C8B34" w14:textId="77777777" w:rsidTr="000F32AD">
        <w:tc>
          <w:tcPr>
            <w:tcW w:w="1215" w:type="pct"/>
            <w:shd w:val="clear" w:color="auto" w:fill="FFFF00"/>
            <w:vAlign w:val="center"/>
          </w:tcPr>
          <w:p w14:paraId="6DEFA49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743" w:type="pct"/>
            <w:shd w:val="clear" w:color="auto" w:fill="FFFF00"/>
            <w:vAlign w:val="center"/>
          </w:tcPr>
          <w:p w14:paraId="2B202912" w14:textId="79C9E0CE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Ед.изм./кол-во</w:t>
            </w:r>
          </w:p>
        </w:tc>
        <w:tc>
          <w:tcPr>
            <w:tcW w:w="1082" w:type="pct"/>
            <w:shd w:val="clear" w:color="auto" w:fill="FFFF00"/>
            <w:vAlign w:val="center"/>
          </w:tcPr>
          <w:p w14:paraId="1D89D647" w14:textId="27CAD37D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08" w:type="pct"/>
            <w:shd w:val="clear" w:color="auto" w:fill="FFFF00"/>
            <w:vAlign w:val="center"/>
          </w:tcPr>
          <w:p w14:paraId="30B30F92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53" w:type="pct"/>
            <w:shd w:val="clear" w:color="auto" w:fill="FFFF00"/>
            <w:vAlign w:val="center"/>
          </w:tcPr>
          <w:p w14:paraId="15059E74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0F32AD" w:rsidRPr="005045E4" w14:paraId="54C334B5" w14:textId="77777777" w:rsidTr="000F32AD">
        <w:trPr>
          <w:trHeight w:val="1719"/>
        </w:trPr>
        <w:tc>
          <w:tcPr>
            <w:tcW w:w="1215" w:type="pct"/>
            <w:vAlign w:val="center"/>
          </w:tcPr>
          <w:p w14:paraId="7795132B" w14:textId="0327033B" w:rsidR="000F32AD" w:rsidRPr="007F61E3" w:rsidRDefault="000F32A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«Чилисай»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с выполнением шеф-монтажных и пуско-наладочных работ</w:t>
            </w:r>
          </w:p>
        </w:tc>
        <w:tc>
          <w:tcPr>
            <w:tcW w:w="743" w:type="pct"/>
            <w:vAlign w:val="center"/>
          </w:tcPr>
          <w:p w14:paraId="6BF5371D" w14:textId="6C101CB5" w:rsidR="000F32AD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комплект</w:t>
            </w:r>
          </w:p>
        </w:tc>
        <w:tc>
          <w:tcPr>
            <w:tcW w:w="1082" w:type="pct"/>
            <w:vAlign w:val="center"/>
          </w:tcPr>
          <w:p w14:paraId="2D0D4B30" w14:textId="0BD45608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1108" w:type="pct"/>
            <w:vAlign w:val="center"/>
          </w:tcPr>
          <w:p w14:paraId="720A3FEF" w14:textId="5DCACF8B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853" w:type="pct"/>
            <w:vAlign w:val="center"/>
          </w:tcPr>
          <w:p w14:paraId="0E43A951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</w:tbl>
    <w:p w14:paraId="5FC9EB01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5045E4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5045E4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5045E4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5045E4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5045E4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5045E4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5045E4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5045E4">
        <w:rPr>
          <w:rFonts w:ascii="Times New Roman" w:hAnsi="Times New Roman" w:cs="Times New Roman"/>
          <w:sz w:val="20"/>
          <w:szCs w:val="20"/>
        </w:rPr>
        <w:t>обеспечение в</w:t>
      </w:r>
      <w:r w:rsidRPr="005045E4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5045E4">
        <w:rPr>
          <w:rStyle w:val="s0"/>
          <w:sz w:val="20"/>
          <w:szCs w:val="20"/>
        </w:rPr>
        <w:t>одного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5045E4">
        <w:rPr>
          <w:rStyle w:val="s00"/>
          <w:sz w:val="20"/>
          <w:szCs w:val="20"/>
        </w:rPr>
        <w:t>товаров, работ и услуг</w:t>
      </w:r>
      <w:r w:rsidRPr="005045E4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5045E4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5045E4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5045E4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5045E4">
        <w:rPr>
          <w:rFonts w:ascii="Times New Roman" w:hAnsi="Times New Roman" w:cs="Times New Roman"/>
          <w:sz w:val="20"/>
          <w:szCs w:val="20"/>
        </w:rPr>
        <w:t>.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5045E4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5045E4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5045E4">
        <w:rPr>
          <w:rFonts w:ascii="Times New Roman" w:hAnsi="Times New Roman" w:cs="Times New Roman"/>
          <w:sz w:val="20"/>
          <w:szCs w:val="20"/>
        </w:rPr>
        <w:t>2694803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5045E4">
        <w:rPr>
          <w:rFonts w:ascii="Times New Roman" w:hAnsi="Times New Roman" w:cs="Times New Roman"/>
          <w:sz w:val="20"/>
          <w:szCs w:val="20"/>
        </w:rPr>
        <w:t>22030028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5045E4">
        <w:rPr>
          <w:rFonts w:ascii="Times New Roman" w:hAnsi="Times New Roman" w:cs="Times New Roman"/>
          <w:sz w:val="20"/>
          <w:szCs w:val="20"/>
        </w:rPr>
        <w:t>Актобе, БИК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5045E4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5045E4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5045E4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5045E4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5045E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2) являются организациями, производящими товары, работы и услуги,</w:t>
      </w:r>
      <w:r w:rsidR="00624F98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0665BB78" w14:textId="2B14DD1E" w:rsidR="00360168" w:rsidRPr="005045E4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 xml:space="preserve"> 00</w:t>
      </w:r>
      <w:r w:rsidR="00F0789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- </w:t>
      </w:r>
      <w:r w:rsidRPr="005045E4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D599E1" w14:textId="1A8EAD30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Конверты с тендерными (конкурсными) заявками вскрываются</w:t>
      </w:r>
      <w:r w:rsidR="00562277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AD563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AD563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часов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 xml:space="preserve"> 00</w:t>
      </w:r>
      <w:r w:rsidR="00AD563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минут «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D563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AD563D">
        <w:rPr>
          <w:rFonts w:ascii="Times New Roman" w:hAnsi="Times New Roman" w:cs="Times New Roman"/>
          <w:b/>
          <w:bCs/>
          <w:sz w:val="20"/>
          <w:szCs w:val="20"/>
        </w:rPr>
        <w:t>марта 2020 г.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5045E4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287CF174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5045E4">
        <w:rPr>
          <w:rFonts w:ascii="Times New Roman" w:hAnsi="Times New Roman" w:cs="Times New Roman"/>
          <w:sz w:val="20"/>
          <w:szCs w:val="20"/>
        </w:rPr>
        <w:t>–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5045E4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5045E4">
        <w:rPr>
          <w:rFonts w:ascii="Times New Roman" w:hAnsi="Times New Roman" w:cs="Times New Roman"/>
          <w:sz w:val="20"/>
          <w:szCs w:val="20"/>
        </w:rPr>
        <w:t>@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5045E4">
        <w:rPr>
          <w:rFonts w:ascii="Times New Roman" w:hAnsi="Times New Roman" w:cs="Times New Roman"/>
          <w:sz w:val="20"/>
          <w:szCs w:val="20"/>
        </w:rPr>
        <w:t>.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48FBD699" w14:textId="77777777" w:rsidR="005202EA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5045E4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5045E4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5045E4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5045E4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5045E4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5045E4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BE8F5" w14:textId="77777777" w:rsidR="009F3328" w:rsidRPr="005045E4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33B09B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B0367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358E38C5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4B9C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611401F3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9BBEA3" w14:textId="0CED5A9F" w:rsidR="00AD563D" w:rsidRDefault="00AD563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BA2C5A" w14:textId="69444113" w:rsidR="00AD563D" w:rsidRDefault="00AD563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816192" w14:textId="50891EEA" w:rsidR="00AD563D" w:rsidRDefault="00AD563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73E108" w14:textId="77777777" w:rsidR="00AD563D" w:rsidRDefault="00AD563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D3BB83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D94E9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6A6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C9B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95965F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B6812C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6337A" w14:textId="5DBCDA04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04AAFD" w14:textId="1B207617" w:rsidR="00C162F4" w:rsidRDefault="00C162F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5F2373" w14:textId="27DFDD7A" w:rsidR="00C162F4" w:rsidRDefault="00C162F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405DF9" w14:textId="0A61EC55" w:rsidR="00C162F4" w:rsidRDefault="00C162F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B4284E" w14:textId="3F7B37B7" w:rsidR="00C162F4" w:rsidRDefault="00C162F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153939" w14:textId="77777777" w:rsidR="00C162F4" w:rsidRDefault="00C162F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14:paraId="79719586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823D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7C43B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E7C4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A041882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5BAAEB6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164D79" w14:textId="77777777" w:rsidR="00EA79B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143"/>
        <w:gridCol w:w="5307"/>
      </w:tblGrid>
      <w:tr w:rsidR="00655C30" w:rsidRPr="005025AB" w14:paraId="53C1E3FD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A7007C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39B" w14:textId="3BD3C9D5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AD5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D5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18.02.2020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7F61E3" w14:paraId="59AB2B44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44337" w14:textId="77777777" w:rsidR="00655C30" w:rsidRPr="007F61E3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ACF" w14:textId="6C21797F" w:rsidR="00655C30" w:rsidRPr="003F3507" w:rsidRDefault="003F3507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устройств РЗА в ОПУ на ПС 220/110/35кВ «Чилисай»</w:t>
            </w:r>
          </w:p>
        </w:tc>
      </w:tr>
      <w:tr w:rsidR="00655C30" w:rsidRPr="005025AB" w14:paraId="3A1EE12F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7C844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625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F61E3" w:rsidRPr="005025AB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5025AB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2C2313B3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bookmarkStart w:id="9" w:name="_Hlk31703874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«Чилисай» с выполнением шеф-монтажных и пуско-наладочных работ</w:t>
            </w:r>
            <w:bookmarkEnd w:id="9"/>
          </w:p>
        </w:tc>
      </w:tr>
      <w:tr w:rsidR="007F61E3" w:rsidRPr="005025AB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5025AB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0FD555D2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ЛОТ 1 - Комплект устройств РЗА в ОПУ на ПС 220/110/35кВ «Чилисай» с выполнением шеф-монтажных и пуско-наладочных работ</w:t>
            </w:r>
          </w:p>
        </w:tc>
      </w:tr>
      <w:tr w:rsidR="00F708EA" w:rsidRPr="005025AB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5025AB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5025AB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5025AB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223DA160" w:rsidR="00F708EA" w:rsidRPr="005025AB" w:rsidRDefault="007F61E3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F708EA" w:rsidRPr="005025AB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77777777" w:rsidR="00C86095" w:rsidRPr="005025A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5025AB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4741337C" w:rsidR="00410506" w:rsidRPr="005025AB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6547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A79BC"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5025AB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5025A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5025AB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DD031B6" w14:textId="77777777" w:rsidR="002D1B5B" w:rsidRDefault="002D1B5B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223" w:type="dxa"/>
              <w:tblLook w:val="0000" w:firstRow="0" w:lastRow="0" w:firstColumn="0" w:lastColumn="0" w:noHBand="0" w:noVBand="0"/>
            </w:tblPr>
            <w:tblGrid>
              <w:gridCol w:w="583"/>
              <w:gridCol w:w="9640"/>
            </w:tblGrid>
            <w:tr w:rsidR="00747362" w:rsidRPr="00747362" w14:paraId="22063055" w14:textId="77777777" w:rsidTr="0074736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FBD02" w14:textId="32EE7690" w:rsidR="00747362" w:rsidRPr="00747362" w:rsidRDefault="00747362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EDB9B6" w14:textId="49CAEFF6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Комплект устройств РЗА в ОПУ на ПС 220/110/35кВ «Чилисай» с выполнением шеф-монтажных и пуско-наладочных работ </w:t>
                  </w:r>
                  <w:r w:rsidR="00334EE9"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состо</w:t>
                  </w:r>
                  <w:r w:rsidR="00334E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ящий</w:t>
                  </w:r>
                  <w:r w:rsidR="00334EE9" w:rsidRPr="0074736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из:</w:t>
                  </w:r>
                </w:p>
                <w:p w14:paraId="262DD4B2" w14:textId="77777777" w:rsidR="00747362" w:rsidRPr="00334EE9" w:rsidRDefault="00747362" w:rsidP="00747362">
                  <w:pPr>
                    <w:pStyle w:val="11"/>
                    <w:spacing w:line="240" w:lineRule="auto"/>
                    <w:ind w:right="-4" w:firstLin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75C2C29D" w14:textId="59329498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ШМАТ-62.5.220 УХЛ4</w:t>
                  </w:r>
                </w:p>
                <w:p w14:paraId="4BB1008E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606F182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20FDB44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FFAFA0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1A5631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основной защиты автотрансформатора - монтажная единица 01;</w:t>
                  </w:r>
                </w:p>
                <w:p w14:paraId="77B921E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14578A8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7D69C8E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4C8B9F" w14:textId="412C129D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Комплект основной защиты автотрансформатора.</w:t>
                  </w:r>
                </w:p>
                <w:p w14:paraId="399546F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2ED0B4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1799DD4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04CBB1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577D0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307F56A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трансформатора - 87Т;</w:t>
                  </w:r>
                </w:p>
                <w:p w14:paraId="202BB9A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487E20F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29C3BA1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4C7B33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C33262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214BE34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775B530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058D999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449687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охлаждения;</w:t>
                  </w:r>
                </w:p>
                <w:p w14:paraId="2F3911F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3B740D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6E3D55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4205FD6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7AD7DD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Внешнее отключение с контролем по току;</w:t>
                  </w:r>
                </w:p>
                <w:p w14:paraId="4660B7C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пожаротушения;</w:t>
                  </w:r>
                </w:p>
                <w:p w14:paraId="077622A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РПН;</w:t>
                  </w:r>
                </w:p>
                <w:p w14:paraId="5A1D568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ТЗНП;</w:t>
                  </w:r>
                </w:p>
                <w:p w14:paraId="328E94A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ускорение.</w:t>
                  </w:r>
                </w:p>
                <w:p w14:paraId="22E88E7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EADA0D3" w14:textId="380665E7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75FFB0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6D2A61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0DF1E89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1473B7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3653858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3D35CE8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440E60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58C4DA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12F2EF6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0CD804D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563E503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2F9863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0426CE4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5FC447F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0808D3B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55AE4A2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1A5E8E2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87F866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0F53949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1477BAF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04CA7B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27CA04D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C28C09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27221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3F7542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07C38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0880C13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4E8051C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2BCE75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A8ABF0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27D00D5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39BD4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3C242C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2DB7CBF" w14:textId="35140914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494D9BA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41584D1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7391A6B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35B5D25C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1B53F475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ED5E898" w14:textId="4A732421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ШМАТ-69.5.220 УХЛ4</w:t>
                  </w:r>
                </w:p>
                <w:p w14:paraId="6F4902FB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F04497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ШМАТ-69: резервная защита автотрансформатора, автоматика управления выключателем, защита и автоматика вводного выключателя 6-35 кВ.</w:t>
                  </w:r>
                </w:p>
                <w:p w14:paraId="42829AC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277830D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48F56CB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0A58511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792BCA6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2001A71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A7401FB" w14:textId="3BC2A6D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4F7CF8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084B1D8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4B8FC8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07BC357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5A5AC93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67E6911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359AD4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72582E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3BEC166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6B2400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5F407A3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479D689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CC3710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70D40E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Контроль синхронизма при включении - 25;</w:t>
                  </w:r>
                </w:p>
                <w:p w14:paraId="123D598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56A09B2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6A6E3FA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228DB5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3174027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A8E3F0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4E13EBA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D44E4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710125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0E9CB2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C7F88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33A7D85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4923EA2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01DBDFB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6B227D18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525E71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3A1F91B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6825AE9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08A8790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38D485" w14:textId="47D71CBD" w:rsidR="00747362" w:rsidRPr="00334EE9" w:rsidRDefault="00747362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РЗА вводного выключателя 6-35 кВ на БЭМП РУ-02.</w:t>
                  </w:r>
                </w:p>
                <w:p w14:paraId="193DC2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71527D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049CC6B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0D801D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06FFE68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223B40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561DB3F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и сигнализация;</w:t>
                  </w:r>
                </w:p>
                <w:p w14:paraId="4C8DF23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включение;</w:t>
                  </w:r>
                </w:p>
                <w:p w14:paraId="7C91AF2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дуговых замыканий;</w:t>
                  </w:r>
                </w:p>
                <w:p w14:paraId="7BFA159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Логическая защита шин;</w:t>
                  </w:r>
                </w:p>
                <w:p w14:paraId="441BC76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78BEA4FE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44CCA2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минимального напряжения - 27;</w:t>
                  </w:r>
                </w:p>
                <w:p w14:paraId="799250D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питания;</w:t>
                  </w:r>
                </w:p>
                <w:p w14:paraId="7D34D2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повышения напряжения - 59;</w:t>
                  </w:r>
                </w:p>
                <w:p w14:paraId="6E8401A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синхронизма и асинхронного хода - 78PS;</w:t>
                  </w:r>
                </w:p>
                <w:p w14:paraId="594061C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15F3B76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Групповая автоматическая частотная разгрузка, 4 ступени - 81L, 81R;</w:t>
                  </w:r>
                </w:p>
                <w:p w14:paraId="41CEE4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39300B2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Автоматический ввод резерва;</w:t>
                  </w:r>
                </w:p>
                <w:p w14:paraId="032952A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восстановления нормального режима электроснабжения ;</w:t>
                  </w:r>
                </w:p>
                <w:p w14:paraId="6353B47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1D3E379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6E81D0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41ADBE8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4174058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1B060CB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522303E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24588D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742916E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7605F3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7312C3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347A7AD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59C79F4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A36A62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D91494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9B55FE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4E2D918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Сигнальная защита от потери нагрузки;</w:t>
                  </w:r>
                </w:p>
                <w:p w14:paraId="453431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7E6CE53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A2095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0D4DBF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7AB86A5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0FD55BF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0735AEAF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317B1989" w14:textId="5C1BB962" w:rsidR="00747362" w:rsidRPr="00334EE9" w:rsidRDefault="00747362" w:rsidP="00334EE9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регулирования напряжения под нагрузкой </w:t>
                  </w:r>
                  <w:r w:rsidR="00334EE9"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ШМРН-13.5.220 УХЛ4</w:t>
                  </w:r>
                </w:p>
                <w:p w14:paraId="5A8F6BD1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4B2822F7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DD2491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674B4F7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Шкаф соответствует требованиям технических условий ТУ 3433-055-05797954-2008.</w:t>
                  </w:r>
                </w:p>
                <w:p w14:paraId="4F33C2E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0FC9B0E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4794473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1E7DC7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52B9A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РПН 3-х обмоточного трансформатора с контролем 380В привода.</w:t>
                  </w:r>
                </w:p>
                <w:p w14:paraId="32A8DA6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12CEF3F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28710E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Автоматическое поддержание напряжения в заданных пределах;</w:t>
                  </w:r>
                </w:p>
                <w:p w14:paraId="143B072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Коррекция уровня регулируемого напряжения по току секции и ввода;</w:t>
                  </w:r>
                </w:p>
                <w:p w14:paraId="378E65B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импульсных или длительных команд управления привода РПН;</w:t>
                  </w:r>
                </w:p>
                <w:p w14:paraId="6CE0212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Одновременный контроль двух систем шин;</w:t>
                  </w:r>
                </w:p>
                <w:p w14:paraId="6D65881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Переключение регулирования с одной секции шин на другую;</w:t>
                  </w:r>
                </w:p>
                <w:p w14:paraId="6B221AB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1668BCC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Блокировка переключений при понижении напряжения, перегрузки, превышении 3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0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(задается дискретным сигналом);</w:t>
                  </w:r>
                </w:p>
                <w:p w14:paraId="4B1EB20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регулирования внешними дискретными сигналами релейной защиты;</w:t>
                  </w:r>
                </w:p>
                <w:p w14:paraId="739F7B1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предыдущего положения при застревании РПН;</w:t>
                  </w:r>
                </w:p>
                <w:p w14:paraId="48414FE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исправности электропривода;</w:t>
                  </w:r>
                </w:p>
                <w:p w14:paraId="0CA3668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Местное или дистанционное управление РПН;</w:t>
                  </w:r>
                </w:p>
                <w:p w14:paraId="73A1FE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8BE6DF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2C8CA3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2A607D6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2B7FBD6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774520A6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026D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228EE1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174268C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9BB841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59C87892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AC654AC" w14:textId="77777777" w:rsidR="00747362" w:rsidRPr="00747362" w:rsidRDefault="00747362" w:rsidP="00747362">
                  <w:pPr>
                    <w:pStyle w:val="11"/>
                    <w:spacing w:line="240" w:lineRule="auto"/>
                    <w:ind w:left="8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5AB504F" w14:textId="5CA57D25" w:rsidR="00747362" w:rsidRPr="00334EE9" w:rsidRDefault="00747362" w:rsidP="00334EE9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защиты линий и АУВ присоединений 110-220 кВ </w:t>
                  </w:r>
                  <w:r w:rsid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ШМЗЛ-65.5.220 УХЛ4</w:t>
                  </w:r>
                </w:p>
                <w:p w14:paraId="3834AA10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76CE69A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D7840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ШМЗЛ-65: ступенчатые защиты линии 110-220 кВ, ступенчатые защиты, автоматика управления выключателем линии 110-220 кВ.</w:t>
                  </w:r>
                </w:p>
                <w:p w14:paraId="71F0D17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EA0A2A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338D24E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- монтажная единица 01;</w:t>
                  </w:r>
                </w:p>
                <w:p w14:paraId="48CDA74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и АУВ - монтажная единица 02;</w:t>
                  </w:r>
                </w:p>
                <w:p w14:paraId="149653B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6615501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AD80C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ступенчатых защит.</w:t>
                  </w:r>
                </w:p>
                <w:p w14:paraId="4D3336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40BEBA4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FFCC6E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4F6669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26DAC95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3269C4C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1EADC68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0BA6F00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1E53307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7876D244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- 94;• Предупредительная сигнализация;</w:t>
                  </w:r>
                </w:p>
                <w:p w14:paraId="016D6BC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DCC42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012A6F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669D0E8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324329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55AE80F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296441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79BF27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35622BA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отключение;</w:t>
                  </w:r>
                </w:p>
                <w:p w14:paraId="12329A9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Отключение от ВЧТО;</w:t>
                  </w:r>
                </w:p>
                <w:p w14:paraId="3A61474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40F95AD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391FE73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17F515E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 Комплект ступенчатых защит и АУВ.</w:t>
                  </w:r>
                </w:p>
                <w:p w14:paraId="3055DCE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6907E37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EAEB88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3FEAF5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33D4635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75F3663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15A5C1A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1303AE0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0F3885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065B185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6FC1DCD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7B42A5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46C7DE0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7C9CB5C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22F6CFA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7189791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41F8048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62D2BBD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97CBFD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1D825F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C3581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BC5101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32085EB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06254F39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605CE38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6692414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13DF55A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9E6A49D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204601EA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8C4309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98A099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1F9EF1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2F960BF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2A567979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7201DCB" w14:textId="77777777" w:rsid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наружного исполнения 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типа ШЗВ-120-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4., </w:t>
                  </w:r>
                  <w:r w:rsidRPr="00747362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шкаф АС-2 – 1шт., шкаф связи – 1 шт. </w:t>
                  </w:r>
                </w:p>
                <w:p w14:paraId="65FAAC8E" w14:textId="0EA5021C" w:rsidR="00747362" w:rsidRPr="00334EE9" w:rsidRDefault="00747362" w:rsidP="00747362">
                  <w:pPr>
                    <w:pStyle w:val="11"/>
                    <w:numPr>
                      <w:ilvl w:val="0"/>
                      <w:numId w:val="12"/>
                    </w:numPr>
                    <w:spacing w:line="240" w:lineRule="auto"/>
                    <w:ind w:right="-4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Программное обеспечение «КВАНТ-ЧЭАЗ» для создания автоматизированного рабочего места релейщика, контролирующего работу нескольких устройств РЗА, входящих в состав единого комплекса - 1 шт.</w:t>
                  </w:r>
                </w:p>
                <w:p w14:paraId="5CBAA30B" w14:textId="77777777" w:rsidR="00747362" w:rsidRPr="00334EE9" w:rsidRDefault="00747362" w:rsidP="00747362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АРМ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РЗА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14:paraId="7F0DC691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Компьютер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HP ProDesk 400 G5, Intel Core i5 8500, DDR4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Гб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(4cz63ea)</w:t>
                  </w:r>
                </w:p>
                <w:p w14:paraId="4E87A641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Монитор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24" ACER KA240H bid Full HD 1920x1080</w:t>
                  </w:r>
                </w:p>
                <w:p w14:paraId="4501F5F0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Клавиатура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Genius LuxeMate 100</w:t>
                  </w:r>
                </w:p>
                <w:p w14:paraId="7744C85C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Мышь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оптическая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MOP-405-B</w:t>
                  </w:r>
                </w:p>
                <w:p w14:paraId="24C758E6" w14:textId="77777777" w:rsidR="00747362" w:rsidRPr="00747362" w:rsidRDefault="00747362" w:rsidP="00747362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Кабель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ParLan U/UTP Cat5e PVCLS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нг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(A)-LSLTx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2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0.52,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витая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пара</w:t>
                  </w:r>
                </w:p>
                <w:p w14:paraId="0EAA438D" w14:textId="77777777" w:rsidR="00747362" w:rsidRPr="00747362" w:rsidRDefault="00747362" w:rsidP="00747362">
                  <w:pPr>
                    <w:suppressLineNumbers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14:paraId="34EE4374" w14:textId="77777777" w:rsidR="00747362" w:rsidRPr="00747362" w:rsidRDefault="00747362" w:rsidP="00747362">
                  <w:pPr>
                    <w:pStyle w:val="11"/>
                    <w:tabs>
                      <w:tab w:val="left" w:pos="251"/>
                    </w:tabs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совместить её с существующей на подстанции системой мониторинга КВАНТ-ЧЭАЗ.</w:t>
                  </w:r>
                </w:p>
                <w:p w14:paraId="339E7AB4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системе мониторинга предусмотреть наблюдение текущих значений аналоговых и дискретных сигналов, журнала аварий и осциллограмм, работу с уставками, отображение мнемосхемы силового оборудования в режиме реального времени и с контролем их текущего состояния.</w:t>
                  </w:r>
                </w:p>
                <w:p w14:paraId="61D622C1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включить следующие функции:</w:t>
                  </w:r>
                </w:p>
                <w:p w14:paraId="6F003E5F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текущего объекта;</w:t>
                  </w:r>
                </w:p>
                <w:p w14:paraId="7765B0CE" w14:textId="77777777" w:rsidR="00747362" w:rsidRPr="00747362" w:rsidRDefault="00747362" w:rsidP="00747362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устройства защиты;</w:t>
                  </w:r>
                </w:p>
                <w:p w14:paraId="133CB710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-Чтение и запись уставок чтение данных об авариях и осциллограммах.</w:t>
                  </w:r>
                </w:p>
                <w:p w14:paraId="1B47ADC4" w14:textId="6B4EB24D" w:rsid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Предусмотреть все необходимое сетевое оборудование для организации системы мониторинга КВАНТ-ЧЭАЗ.</w:t>
                  </w:r>
                </w:p>
                <w:p w14:paraId="451B34C6" w14:textId="77777777" w:rsidR="00747362" w:rsidRPr="00747362" w:rsidRDefault="00747362" w:rsidP="00747362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F87D0B" w14:textId="2EA3D8BE" w:rsidR="00747362" w:rsidRDefault="00747362" w:rsidP="00747362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  <w:r w:rsidRPr="00747362">
                    <w:rPr>
                      <w:sz w:val="18"/>
                      <w:szCs w:val="18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Pr="00747362">
                    <w:rPr>
                      <w:sz w:val="18"/>
                      <w:szCs w:val="18"/>
                      <w:shd w:val="clear" w:color="auto" w:fill="FFFFFF"/>
                    </w:rPr>
                    <w:t>ШАОТ-ДЦ-3</w:t>
                  </w:r>
                  <w:r w:rsidRPr="00747362">
                    <w:rPr>
                      <w:sz w:val="18"/>
                      <w:szCs w:val="18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5EBEB954" w14:textId="77777777" w:rsidR="00334EE9" w:rsidRDefault="00334EE9" w:rsidP="00747362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</w:p>
                <w:p w14:paraId="243D3FCE" w14:textId="5165C7B0" w:rsidR="00747362" w:rsidRDefault="00747362" w:rsidP="00334EE9">
                  <w:pPr>
                    <w:pStyle w:val="40"/>
                    <w:numPr>
                      <w:ilvl w:val="0"/>
                      <w:numId w:val="12"/>
                    </w:numPr>
                    <w:spacing w:before="0" w:line="240" w:lineRule="auto"/>
                    <w:ind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Шкаф центральной сигнализации </w:t>
                  </w:r>
                  <w:r w:rsid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ШМЦС-04</w:t>
                  </w:r>
                </w:p>
                <w:p w14:paraId="48AA9C14" w14:textId="77777777" w:rsidR="00334EE9" w:rsidRPr="00334EE9" w:rsidRDefault="00334EE9" w:rsidP="00334EE9">
                  <w:pPr>
                    <w:pStyle w:val="40"/>
                    <w:spacing w:before="0" w:line="240" w:lineRule="auto"/>
                    <w:ind w:left="720"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5CC575FC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1E4C2E93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BA371B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ШМЦС-04: центральная сигнализация.</w:t>
                  </w:r>
                </w:p>
                <w:p w14:paraId="784DD7FC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5D63D76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центральной сигнализации:</w:t>
                  </w:r>
                </w:p>
                <w:p w14:paraId="5A4B8A2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01;</w:t>
                  </w:r>
                </w:p>
                <w:p w14:paraId="1F0088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02;</w:t>
                  </w:r>
                </w:p>
                <w:p w14:paraId="72764B5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3F36477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061677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(1.2) Комплект ЦС на базе БЭМП РУ.</w:t>
                  </w:r>
                </w:p>
                <w:p w14:paraId="53CA3C8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РУ-ЦС.2.</w:t>
                  </w:r>
                </w:p>
                <w:p w14:paraId="108014A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1CA4305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61DE665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C0A27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Интеграция в АСУ ТП;</w:t>
                  </w:r>
                </w:p>
                <w:p w14:paraId="1C917D5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1481AB4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D94794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3FD019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2C31E5A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1144FB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1E6046CB" w14:textId="77777777" w:rsidR="00747362" w:rsidRPr="00747362" w:rsidRDefault="00747362" w:rsidP="0074736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E889323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0881AB2A" w14:textId="40BC69EC" w:rsidR="00747362" w:rsidRPr="00334EE9" w:rsidRDefault="00747362" w:rsidP="00334EE9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шин ШМЗШ-63</w:t>
                  </w:r>
                </w:p>
                <w:p w14:paraId="7190311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43B7259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ШМЗШ-63: дифференциальная защита шин до 12 присоединений.</w:t>
                  </w:r>
                </w:p>
                <w:p w14:paraId="642A69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4A15849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защиты шин:</w:t>
                  </w:r>
                </w:p>
                <w:p w14:paraId="368C466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трех однофазных ДЗШ до 12 присоединений - монтажная единица 01;</w:t>
                  </w:r>
                </w:p>
                <w:p w14:paraId="3E74F9EA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28A4577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BBE7FD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трех однофазных ДЗШ до 12 присоединений.</w:t>
                  </w:r>
                </w:p>
                <w:p w14:paraId="1ABFAF80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РУ-ДЗШ2.</w:t>
                  </w:r>
                </w:p>
                <w:p w14:paraId="46BC8C2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A58A48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45ACC76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1069A32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3FA459D2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1F169A8B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41338463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06AA52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64EA52E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5223B1A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ТТ;</w:t>
                  </w:r>
                </w:p>
                <w:p w14:paraId="3E63024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Запрет автоматического повторного включения;</w:t>
                  </w:r>
                </w:p>
                <w:p w14:paraId="775B108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шин.</w:t>
                  </w:r>
                </w:p>
                <w:p w14:paraId="7B95970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4CFEA2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75657FF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367AA13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19876AB6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7B1596A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640F93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5A521D3" w14:textId="5C5A58B3" w:rsidR="00747362" w:rsidRPr="00334EE9" w:rsidRDefault="00747362" w:rsidP="00334EE9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Шкаф РАС и ОМП “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>Бреслер 0117.010.4713” –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1 шт.,со следующими функциями:</w:t>
                  </w:r>
                </w:p>
                <w:p w14:paraId="2B0F5EA4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Комплекс «Бреслер», включает в себя программные и аппаратные средства регистрации аварийных сигналов и определения места повреждения (ОМП).</w:t>
                  </w:r>
                </w:p>
                <w:p w14:paraId="07AE7BE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-Устройство «Бреслер» предназначено для одностороннего и двухстороннего определения места повреждения воздушных и кабельных линий электропередачи (ЛЭП) напряжением 110 кВ с односторонним и двухсторонним питанием. </w:t>
                  </w:r>
                </w:p>
                <w:p w14:paraId="4BD3AA27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-Терминалы фиксируют расстояние до места повреждения, вид замыкания, дату и время возникновения аварии. Результаты расчета функции ОМП фиксируются в журнале событий, рассчитанном на 100 записей. </w:t>
                  </w:r>
                </w:p>
                <w:p w14:paraId="12336938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-Дополнительно терминалы имеют встроенный программный модуль регистратора аварийных процессов с собственными пусковыми органами и общим временем записи осциллограмм не менее 10000 с. -Функция ОМП имеет свои высокочувствительные пусковые органы, реагирующие на изменение величин фазных напряжений и токов, их симметричных составляющих, а также полных сопротивлений петель фаз. При их срабатывании исполняется логическая часть модуля определения места повреждения, которая в случае обнаружения короткого замыкания в линии осуществляет запуск внутреннего осциллографа и расчет места повреждения. </w:t>
                  </w:r>
                </w:p>
                <w:p w14:paraId="5958550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-Кроме этого устройство имеет контактный выход, замыкающийся при запуске устройства. </w:t>
                  </w:r>
                </w:p>
                <w:p w14:paraId="2CC28C31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-Обмен информацией между полукомплектами выполняется по каналу связи. </w:t>
                  </w:r>
                </w:p>
                <w:p w14:paraId="3E88F271" w14:textId="77777777" w:rsidR="00747362" w:rsidRPr="00747362" w:rsidRDefault="00747362" w:rsidP="00747362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разработать в форме двустороннего обслуживания. Ввод кабелей снизу.</w:t>
                  </w:r>
                </w:p>
                <w:p w14:paraId="26C9AD32" w14:textId="2C147AA6" w:rsidR="00747362" w:rsidRPr="00747362" w:rsidRDefault="00747362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25E9" w:rsidRPr="00747362" w14:paraId="18D482E2" w14:textId="77777777" w:rsidTr="0074736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75AAA" w14:textId="75FB8042" w:rsidR="002B25E9" w:rsidRPr="00334EE9" w:rsidRDefault="00334EE9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390EA" w14:textId="5AC47A33" w:rsidR="00334EE9" w:rsidRDefault="00334EE9" w:rsidP="002B25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Обеспечить проведение шеф-монтажных и пусконаладочных работ в части силового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  <w:p w14:paraId="71D19843" w14:textId="4D38EAC6" w:rsidR="002B25E9" w:rsidRPr="002B25E9" w:rsidRDefault="00334EE9" w:rsidP="002B25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B25E9"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Шеф-монтажные работы включают в себя:</w:t>
                  </w:r>
                </w:p>
                <w:p w14:paraId="10CB29B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5D0D2AF9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качества и корректности монтажа оборудования.</w:t>
                  </w:r>
                </w:p>
                <w:p w14:paraId="5D368133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3.Консультация специалиста по вопросам связанным с установкой и обвязкой оборудования согласно проекту.</w:t>
                  </w:r>
                </w:p>
                <w:p w14:paraId="0F076D34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4.Тестовое включение оборудования с проверкой работоспособности.</w:t>
                  </w:r>
                </w:p>
                <w:p w14:paraId="2AF5180B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5.Краткое обучение персонала правилам эксплуатации оборудования и основам работы с сопутствующим программным обеспечением. </w:t>
                  </w:r>
                </w:p>
                <w:p w14:paraId="17A821A9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82004B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Пуско-наладочные работы на объекте включают в себя:</w:t>
                  </w:r>
                </w:p>
                <w:p w14:paraId="6F60F24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753AC6C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смонтированного оборудования с подачей напряжения от испытательных схем на отдельные устройства и функциональные группы.</w:t>
                  </w:r>
                </w:p>
                <w:p w14:paraId="6AE7F92F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3.Выявление замечаний по проведенным монтажным работам.</w:t>
                  </w:r>
                </w:p>
                <w:p w14:paraId="604F71E3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4.Настройки параметров, установок защит и характеристик электрооборудования </w:t>
                  </w:r>
                </w:p>
                <w:p w14:paraId="62D10E5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5.Индивидуальные испытания электрооборудования.</w:t>
                  </w:r>
                </w:p>
                <w:p w14:paraId="0921247D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6.Опробование схем управления, защиты и сигнализации.</w:t>
                  </w:r>
                </w:p>
                <w:p w14:paraId="578177F2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            </w:r>
                </w:p>
                <w:p w14:paraId="1CE36305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8.Комплексное опробование электрооборудования на холостом ходу.</w:t>
                  </w:r>
                </w:p>
                <w:p w14:paraId="5A5A8411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9.Анализ поведения оборудования при проверке рабочих током и напряжением, после снятия векторных диаграмм и проведения опробования.</w:t>
                  </w:r>
                </w:p>
                <w:p w14:paraId="5D89646E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10.Предоставление протоколов пуско-наладочных работ и актов выполненных работ.</w:t>
                  </w:r>
                </w:p>
                <w:p w14:paraId="7ADEAB25" w14:textId="77777777" w:rsidR="002B25E9" w:rsidRPr="002B25E9" w:rsidRDefault="002B25E9" w:rsidP="002B2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11.Краткое обучение персонала правилам эксплуатации оборудования и основам работы с сопутствующим программным обеспечением.</w:t>
                  </w:r>
                </w:p>
                <w:p w14:paraId="627E0D63" w14:textId="77777777" w:rsidR="002B25E9" w:rsidRPr="002B25E9" w:rsidRDefault="002B25E9" w:rsidP="007473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4EE9" w:rsidRPr="00747362" w14:paraId="290F4E3E" w14:textId="77777777" w:rsidTr="003215E2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062D7" w14:textId="2609437F" w:rsidR="00334EE9" w:rsidRPr="00747362" w:rsidRDefault="00334EE9" w:rsidP="003215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CC6C4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 комплект поставки обеспечить: </w:t>
                  </w:r>
                </w:p>
                <w:p w14:paraId="4942464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поставляемое оборудование перед отправкой, в заводских условиях, произвести выверку монтажа всех вторичных цепей на соответствие принципиальным электрическим схемам шкафов устройств РЗА, с предоставлением протоколов проверки вторичных цепей УРЗА;</w:t>
                  </w:r>
                </w:p>
                <w:p w14:paraId="0E8F4CB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комплект ЗИП и дополнительного оборудования по согласованным опросным листам</w:t>
                  </w: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; </w:t>
                  </w:r>
                </w:p>
                <w:p w14:paraId="2A7FCFEB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эксплуатационные документы. </w:t>
                  </w:r>
                </w:p>
                <w:p w14:paraId="04583B5F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 заказу предоставить: </w:t>
                  </w:r>
                </w:p>
                <w:p w14:paraId="47EA6C8D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паспорт; </w:t>
                  </w:r>
                </w:p>
                <w:p w14:paraId="07532A2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сертификат соответствия;</w:t>
                  </w:r>
                </w:p>
                <w:p w14:paraId="1C85C8BB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руководство и техническое описание по эксплуатации; </w:t>
                  </w:r>
                </w:p>
                <w:p w14:paraId="5372733E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монтажные схемы основных и вспомогательных цепей на каждый тип; </w:t>
                  </w:r>
                </w:p>
                <w:p w14:paraId="68BBEC0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электрические схемы принципиальные; </w:t>
                  </w:r>
                </w:p>
                <w:p w14:paraId="0C5AFF4C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ведомость ЗИП.</w:t>
                  </w:r>
                </w:p>
                <w:p w14:paraId="1A00BAE9" w14:textId="77777777" w:rsidR="00334EE9" w:rsidRPr="002B25E9" w:rsidRDefault="00334EE9" w:rsidP="00321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            </w:r>
                </w:p>
              </w:tc>
            </w:tr>
            <w:tr w:rsidR="00747362" w:rsidRPr="00747362" w14:paraId="76ECEB9B" w14:textId="77777777" w:rsidTr="00747362">
              <w:trPr>
                <w:trHeight w:val="150"/>
              </w:trPr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C2366" w14:textId="50818FEA" w:rsidR="00747362" w:rsidRPr="002B25E9" w:rsidRDefault="002B25E9" w:rsidP="007473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06C05" w14:textId="77777777" w:rsidR="00747362" w:rsidRPr="00747362" w:rsidRDefault="00747362" w:rsidP="00747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Гарантийный срок эксплуатации 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частей.</w:t>
                  </w:r>
                </w:p>
              </w:tc>
            </w:tr>
          </w:tbl>
          <w:p w14:paraId="71FB7D7A" w14:textId="6CA4EACA" w:rsidR="00747362" w:rsidRPr="005025AB" w:rsidRDefault="00747362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8203BA" w14:textId="0AB3B193" w:rsidR="00EB2444" w:rsidRDefault="00EB2444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6C304D69" w14:textId="77777777" w:rsidR="00AD563D" w:rsidRDefault="00AD563D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809F65" w14:textId="77777777" w:rsidR="00AD563D" w:rsidRDefault="00AD563D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BA2312" w14:textId="77777777" w:rsidR="00AD563D" w:rsidRDefault="00AD563D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EB26EF" w14:textId="77777777" w:rsidR="00AD563D" w:rsidRDefault="00AD563D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ECE15C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39C75A1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79AFA2A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EA70F93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0ACCEED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EDAE10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79F3303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E964DB8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A4EB324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571B47C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07A89C8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0C7D0BF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DE8BD48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9E705DD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C9D4E52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031065E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65B5955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317BB2F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AEA4117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AED7A78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7E2AE92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DD58285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F232BE1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AE573BF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12AEE41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8FEAB1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87EC006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DA23A02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320AAF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E3F4480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2CE00D4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2617712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7F0E82F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18DE2C4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E1F8399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F8276BE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1657CED" w14:textId="77777777" w:rsidR="00AD563D" w:rsidRDefault="00AD563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E0DBC7C" w14:textId="3B122014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523AE8">
        <w:rPr>
          <w:rFonts w:ascii="Times New Roman" w:eastAsia="SimSun" w:hAnsi="Times New Roman"/>
          <w:caps w:val="0"/>
          <w:sz w:val="20"/>
          <w:lang w:eastAsia="zh-CN"/>
        </w:rPr>
        <w:t>у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1004A54F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58608644" w14:textId="77777777" w:rsidR="007F61E3" w:rsidRPr="00847DFF" w:rsidRDefault="007F61E3" w:rsidP="007F61E3">
      <w:pPr>
        <w:pStyle w:val="af6"/>
        <w:rPr>
          <w:rFonts w:ascii="Times New Roman" w:eastAsia="SimSun" w:hAnsi="Times New Roman"/>
          <w:caps w:val="0"/>
          <w:sz w:val="19"/>
          <w:szCs w:val="19"/>
          <w:lang w:eastAsia="zh-CN"/>
        </w:rPr>
      </w:pP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t>Договор №___</w:t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  <w:t>_____</w:t>
      </w:r>
    </w:p>
    <w:p w14:paraId="0A0BC5F5" w14:textId="51595B66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г. Актобе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«_____»_____________ 20__</w:t>
      </w:r>
      <w:r w:rsidRPr="00847DF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г.</w:t>
      </w:r>
    </w:p>
    <w:p w14:paraId="00B60706" w14:textId="77777777" w:rsidR="007F61E3" w:rsidRPr="00847DFF" w:rsidRDefault="007F61E3" w:rsidP="007F61E3">
      <w:pPr>
        <w:pStyle w:val="TimesNewRoman"/>
        <w:spacing w:line="240" w:lineRule="auto"/>
        <w:ind w:firstLine="360"/>
        <w:jc w:val="both"/>
        <w:rPr>
          <w:b w:val="0"/>
          <w:sz w:val="19"/>
          <w:szCs w:val="19"/>
        </w:rPr>
      </w:pPr>
      <w:r w:rsidRPr="00847DFF">
        <w:rPr>
          <w:b w:val="0"/>
          <w:sz w:val="19"/>
          <w:szCs w:val="19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847DFF">
        <w:rPr>
          <w:sz w:val="19"/>
          <w:szCs w:val="19"/>
        </w:rPr>
        <w:t xml:space="preserve"> </w:t>
      </w:r>
      <w:r w:rsidRPr="00847DFF">
        <w:rPr>
          <w:b w:val="0"/>
          <w:sz w:val="19"/>
          <w:szCs w:val="19"/>
        </w:rPr>
        <w:t>действующего на основании  __________, с другой Стороны, на основании протокола об итогах тендера</w:t>
      </w:r>
      <w:r>
        <w:rPr>
          <w:b w:val="0"/>
          <w:sz w:val="19"/>
          <w:szCs w:val="19"/>
        </w:rPr>
        <w:t xml:space="preserve"> №___________от____________г. </w:t>
      </w:r>
      <w:r w:rsidRPr="00847DFF">
        <w:rPr>
          <w:b w:val="0"/>
          <w:sz w:val="19"/>
          <w:szCs w:val="19"/>
        </w:rPr>
        <w:t xml:space="preserve"> заключили настоящий Договор о нижеследующем:</w:t>
      </w:r>
    </w:p>
    <w:p w14:paraId="62381B70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1. Предмет Договора</w:t>
      </w:r>
    </w:p>
    <w:p w14:paraId="1D81829D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847DFF">
        <w:rPr>
          <w:i/>
          <w:sz w:val="19"/>
          <w:szCs w:val="19"/>
        </w:rPr>
        <w:t>,</w:t>
      </w:r>
      <w:r w:rsidRPr="00847DFF">
        <w:rPr>
          <w:sz w:val="19"/>
          <w:szCs w:val="19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Приложение 1 к настоящему  Договору, </w:t>
      </w:r>
      <w:r w:rsidRPr="009F3328">
        <w:rPr>
          <w:sz w:val="19"/>
          <w:szCs w:val="19"/>
        </w:rPr>
        <w:t>являющегося неотъемлемой его частью и выполнить шеф-</w:t>
      </w:r>
      <w:r>
        <w:rPr>
          <w:sz w:val="19"/>
          <w:szCs w:val="19"/>
        </w:rPr>
        <w:t>монтажные и пуско-</w:t>
      </w:r>
      <w:r w:rsidRPr="009F3328">
        <w:rPr>
          <w:sz w:val="19"/>
          <w:szCs w:val="19"/>
        </w:rPr>
        <w:t>наладочные работы (далее - Работы) указанные в Приложение 1 к настоящему  Договору.</w:t>
      </w:r>
    </w:p>
    <w:p w14:paraId="0C7C87B2" w14:textId="77777777" w:rsidR="007F61E3" w:rsidRPr="009F3328" w:rsidRDefault="007F61E3" w:rsidP="007F61E3">
      <w:pPr>
        <w:pStyle w:val="a4"/>
        <w:jc w:val="center"/>
        <w:rPr>
          <w:rStyle w:val="afb"/>
          <w:rFonts w:eastAsiaTheme="minorEastAsia"/>
          <w:b/>
          <w:i w:val="0"/>
          <w:iCs w:val="0"/>
          <w:sz w:val="19"/>
          <w:szCs w:val="19"/>
        </w:rPr>
      </w:pPr>
      <w:r w:rsidRPr="009F3328">
        <w:rPr>
          <w:rStyle w:val="afb"/>
          <w:rFonts w:eastAsiaTheme="minorEastAsia"/>
          <w:b/>
          <w:i w:val="0"/>
          <w:iCs w:val="0"/>
          <w:sz w:val="19"/>
          <w:szCs w:val="19"/>
        </w:rPr>
        <w:t>2. Разрешительная документация</w:t>
      </w:r>
    </w:p>
    <w:p w14:paraId="206E7628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8B7A2BD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2.2. ПОСТАВЩИК обязуется оградить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47EB0E11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ПОКУПАТЕЛЮ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1F87811D" w14:textId="77777777" w:rsidR="007F61E3" w:rsidRPr="009F3328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sz w:val="19"/>
          <w:szCs w:val="19"/>
        </w:rPr>
        <w:t>3. Форма расчета, стоимость Товара и выполнения Работ, общая сумма Договора</w:t>
      </w:r>
    </w:p>
    <w:p w14:paraId="2C70EE55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3.1. Сумма Договора указана в Приложение 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9F3328">
        <w:rPr>
          <w:rFonts w:ascii="Times New Roman" w:hAnsi="Times New Roman" w:cs="Times New Roman"/>
          <w:sz w:val="19"/>
          <w:szCs w:val="19"/>
        </w:rPr>
        <w:t xml:space="preserve"> выполнением </w:t>
      </w:r>
      <w:r>
        <w:rPr>
          <w:rFonts w:ascii="Times New Roman" w:hAnsi="Times New Roman" w:cs="Times New Roman"/>
          <w:sz w:val="19"/>
          <w:szCs w:val="19"/>
        </w:rPr>
        <w:t>Р</w:t>
      </w:r>
      <w:r w:rsidRPr="009F3328">
        <w:rPr>
          <w:rFonts w:ascii="Times New Roman" w:hAnsi="Times New Roman" w:cs="Times New Roman"/>
          <w:sz w:val="19"/>
          <w:szCs w:val="19"/>
        </w:rPr>
        <w:t>абот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, а также иные расходы ПОСТАВЩИКА, связанные с выполнением условий настоящего Договора.</w:t>
      </w:r>
    </w:p>
    <w:p w14:paraId="03740095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3.2. Цены за единицу Товара и Работ указаны в Приложении 1 к Договору, являющегося неотъемлемой его частью.</w:t>
      </w:r>
    </w:p>
    <w:p w14:paraId="14471578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3.3. Стоимость (цена) Товара </w:t>
      </w:r>
      <w:r w:rsidRPr="009F3328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является фиксированной и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060F5F0F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3.4. Валюта Договора и валюта платежа  - тенге. </w:t>
      </w:r>
    </w:p>
    <w:p w14:paraId="16BE7A59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 Расчеты за поставленный по настоящему Договору Товар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Работы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24686F24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3.5.1. 100% общей суммы  Договора оплачивается ПОКУПАТЕЛЕМ после поставки Товара ПОКУПАТЕЛЮ и выполнения Работ </w:t>
      </w:r>
      <w:r w:rsidRPr="00847DFF">
        <w:rPr>
          <w:rFonts w:ascii="Times New Roman" w:hAnsi="Times New Roman" w:cs="Times New Roman"/>
          <w:sz w:val="19"/>
          <w:szCs w:val="19"/>
        </w:rPr>
        <w:t xml:space="preserve">не позднее 45 рабочих дней с момента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окончания выполнения  Работ </w:t>
      </w:r>
      <w:r w:rsidRPr="00847DFF">
        <w:rPr>
          <w:rFonts w:ascii="Times New Roman" w:hAnsi="Times New Roman" w:cs="Times New Roman"/>
          <w:sz w:val="19"/>
          <w:szCs w:val="19"/>
        </w:rPr>
        <w:t>и подписания Сторонами подтверждающих документов.</w:t>
      </w:r>
    </w:p>
    <w:p w14:paraId="557C84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3.6. Датой платежа Стороны признают дату поступления денежных средств на банковский счет ПОСТАВЩИКА.</w:t>
      </w:r>
    </w:p>
    <w:p w14:paraId="24F42D3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67692F5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4. Условия и сроки поставки Товара и выполнения Работ</w:t>
      </w:r>
    </w:p>
    <w:p w14:paraId="4DF098E5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4.1. Сроки поставки Товара и выполнения Работ определяются Приложением 1</w:t>
      </w:r>
      <w:r w:rsidRPr="00847DFF">
        <w:rPr>
          <w:rFonts w:ascii="Times New Roman" w:hAnsi="Times New Roman" w:cs="Times New Roman"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к Договору, являющимся неотъемлемой его частью.</w:t>
      </w:r>
    </w:p>
    <w:p w14:paraId="222665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847DFF">
        <w:rPr>
          <w:rFonts w:ascii="Times New Roman" w:hAnsi="Times New Roman" w:cs="Times New Roman"/>
          <w:sz w:val="19"/>
          <w:szCs w:val="19"/>
          <w:lang w:val="en-US"/>
        </w:rPr>
        <w:t>DDP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согласно правилам «Инкотермс-2010»</w:t>
      </w:r>
      <w:r w:rsidRPr="00847DFF">
        <w:rPr>
          <w:rFonts w:ascii="Times New Roman" w:hAnsi="Times New Roman" w:cs="Times New Roman"/>
          <w:sz w:val="19"/>
          <w:szCs w:val="19"/>
        </w:rPr>
        <w:t>,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Республика Казахстан, Актюбинская обл., г.Актобе, с.о. Новый, ст. Жинишке, ж.м. Жинишке, д.40 А</w:t>
      </w:r>
      <w:r w:rsidRPr="00847DFF">
        <w:rPr>
          <w:rFonts w:ascii="Times New Roman" w:hAnsi="Times New Roman" w:cs="Times New Roman"/>
          <w:sz w:val="19"/>
          <w:szCs w:val="19"/>
        </w:rPr>
        <w:t>, Центральный склад ПОКУПАТЕЛЯ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. Адрес выполнения Работ указан в Приложение 1 к настоящему Договору, являющегося  неотъемлемой его частью.</w:t>
      </w:r>
    </w:p>
    <w:p w14:paraId="3610D750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F20DC8C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hAnsi="Times New Roman" w:cs="Times New Roman"/>
          <w:sz w:val="19"/>
          <w:szCs w:val="19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AB9C17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4.5. ПОСТАВЩИК обеспечивает п</w:t>
      </w:r>
      <w:r w:rsidRPr="00847DFF">
        <w:rPr>
          <w:rFonts w:ascii="Times New Roman" w:hAnsi="Times New Roman" w:cs="Times New Roman"/>
          <w:sz w:val="19"/>
          <w:szCs w:val="19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733F2367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4.6. Приемка поставленного Товара  осуществляется  Сторонами  на объекте ПОКУПАТЕЛЯ.</w:t>
      </w:r>
    </w:p>
    <w:p w14:paraId="583E2353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2DDF932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4.8. </w:t>
      </w:r>
      <w:r w:rsidRPr="00847DFF">
        <w:rPr>
          <w:rFonts w:ascii="Times New Roman" w:eastAsia="Times New Roman" w:hAnsi="Times New Roman" w:cs="Times New Roman"/>
          <w:bCs/>
          <w:sz w:val="19"/>
          <w:szCs w:val="19"/>
        </w:rPr>
        <w:t xml:space="preserve">Право собственности на Товар, а также риск случайной гибели или повреждения Товара переходит к ПОКУПАТЕЛЮ с момента фактической поставки Товара на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объект ПОКУПАТЕЛЯ.</w:t>
      </w:r>
    </w:p>
    <w:p w14:paraId="78ADEF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43C5D5AD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>а) счет-фактуру на поставленное количество Товара, выставленную в соответствии с Налоговым Кодексом РК;</w:t>
      </w:r>
    </w:p>
    <w:p w14:paraId="17A31B8D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б) </w:t>
      </w: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накладную на Товар;</w:t>
      </w:r>
    </w:p>
    <w:p w14:paraId="2CAD31EC" w14:textId="77777777" w:rsidR="00B33920" w:rsidRPr="00B33920" w:rsidRDefault="007F61E3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в) </w:t>
      </w:r>
      <w:r w:rsidR="00B33920"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паспорт; </w:t>
      </w:r>
    </w:p>
    <w:p w14:paraId="0B60E448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сертификат соответствия;</w:t>
      </w:r>
    </w:p>
    <w:p w14:paraId="1F2264D1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руководство и техническое описание по эксплуатации; </w:t>
      </w:r>
    </w:p>
    <w:p w14:paraId="0582646B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монтажные схемы основных и вспомогательных цепей на каждый тип; </w:t>
      </w:r>
    </w:p>
    <w:p w14:paraId="76532313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электрические схемы принципиальные; </w:t>
      </w:r>
    </w:p>
    <w:p w14:paraId="6E7597AB" w14:textId="2E6DA87B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ведомость ЗИП.</w:t>
      </w:r>
    </w:p>
    <w:p w14:paraId="3FE533E6" w14:textId="7722D0C2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</w:r>
    </w:p>
    <w:p w14:paraId="2323C131" w14:textId="3048806B" w:rsidR="007F61E3" w:rsidRPr="00B33920" w:rsidRDefault="007F61E3" w:rsidP="00B3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д) гарантийный сертификат (талон) завода-изготовителя;</w:t>
      </w:r>
    </w:p>
    <w:p w14:paraId="2DB73B9C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е) акт приема-передачи Товара.</w:t>
      </w:r>
    </w:p>
    <w:p w14:paraId="69769C19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064F4F6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2BA6514D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9F3328">
        <w:rPr>
          <w:rFonts w:ascii="Times New Roman" w:hAnsi="Times New Roman" w:cs="Times New Roman"/>
          <w:sz w:val="19"/>
          <w:szCs w:val="19"/>
        </w:rPr>
        <w:t xml:space="preserve"> </w:t>
      </w:r>
      <w:bookmarkStart w:id="10" w:name="_Hlk495049825"/>
      <w:r w:rsidRPr="009F3328">
        <w:rPr>
          <w:rFonts w:ascii="Times New Roman" w:hAnsi="Times New Roman" w:cs="Times New Roman"/>
          <w:sz w:val="19"/>
          <w:szCs w:val="19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10"/>
    </w:p>
    <w:p w14:paraId="2689CEDE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4.13. ПОСТАВЩИК обязан в сроки установленные договором направить за счет собственных средств на объект </w:t>
      </w:r>
      <w:r w:rsidRPr="009F3328">
        <w:rPr>
          <w:rFonts w:ascii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0FD1D09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7F3C4F07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5. Количество и качество поставляемого Товара</w:t>
      </w:r>
    </w:p>
    <w:p w14:paraId="47B0AA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5F859911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234DF9B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5.3. Количество поставляемого Товара определяется Приложением 1 к Договору, являющегося неотъемлемой его частью.</w:t>
      </w:r>
    </w:p>
    <w:p w14:paraId="0172BC54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5.4. Претензии по  количеству,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29AF8EE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4F08EF3B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6. Приемка Товара и выполненных Работ</w:t>
      </w:r>
    </w:p>
    <w:p w14:paraId="24CE9732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248B1269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64E174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7CE06738" w14:textId="77777777" w:rsidR="007F61E3" w:rsidRPr="009F3328" w:rsidRDefault="007F61E3" w:rsidP="007F61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 качеству производится после проведения Работ в соответствии с настоящим разделом,  накладная с наименованием Товара подписывается только после проведения Работ. </w:t>
      </w:r>
    </w:p>
    <w:p w14:paraId="47E4BA6B" w14:textId="77777777" w:rsidR="007F61E3" w:rsidRPr="009F3328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2CD06414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519C188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 либо после проведения Работ,  ПОКУПАТЕЛЬ  вправе отказаться от получения Товара. </w:t>
      </w:r>
    </w:p>
    <w:p w14:paraId="6C64BA0B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F42262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57BE0D8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lastRenderedPageBreak/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3119641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36215F62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6.12.Поставщик приступает к выполнению работ только с разрешения Покупателя.</w:t>
      </w:r>
    </w:p>
    <w:p w14:paraId="3954FFB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0CE272B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недостатков,  составляется Протокол выявленных замечаний с указанием сроков их устранения.</w:t>
      </w:r>
    </w:p>
    <w:p w14:paraId="66576D2F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43047F5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1E95E93A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6.17.Работы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78210785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262A7506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 xml:space="preserve">7. Гарантии </w:t>
      </w:r>
    </w:p>
    <w:p w14:paraId="45D83CD3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7.1. На поставляемый по настоящему Договору Товар и выполненные Работы устанавливается гарантийный срок эксплуатации, указанный в Приложение 1 к настоящему договору. Поставщик гарантирует, что поставляемый Товар является новым.</w:t>
      </w:r>
    </w:p>
    <w:p w14:paraId="13A235B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50F420E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09FDD58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7.4. По результатам осмотра Товара составляется Акт выявленных недостатков Товара с указанием в нем:</w:t>
      </w:r>
    </w:p>
    <w:p w14:paraId="4FFB4A1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даты и времени осмотра;</w:t>
      </w:r>
    </w:p>
    <w:p w14:paraId="76572FDF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лиц, участвующих в осмотре;</w:t>
      </w:r>
    </w:p>
    <w:p w14:paraId="09D46916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описания недостатков;</w:t>
      </w:r>
    </w:p>
    <w:p w14:paraId="34D03A3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причины недостатков.</w:t>
      </w:r>
    </w:p>
    <w:p w14:paraId="33557BC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7179BB6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</w:t>
      </w:r>
      <w:r w:rsidRPr="00CE2136">
        <w:rPr>
          <w:sz w:val="19"/>
          <w:szCs w:val="19"/>
        </w:rPr>
        <w:t>устранению выявленных недостатков либо замене Товара на исправный Товар надлежащего качества.</w:t>
      </w:r>
    </w:p>
    <w:p w14:paraId="66168CBF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и/или повторного выполнения работ в течение 15 календарных дней с момента получения уведомления от ПОКУПАТЕЛЯ.</w:t>
      </w:r>
    </w:p>
    <w:p w14:paraId="0A2255D4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624362B5" w14:textId="77777777" w:rsidR="007F61E3" w:rsidRPr="00CE2136" w:rsidRDefault="007F61E3" w:rsidP="007F61E3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E2136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14:paraId="4E2E988A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E2136">
        <w:rPr>
          <w:bCs/>
          <w:sz w:val="19"/>
          <w:szCs w:val="19"/>
        </w:rPr>
        <w:t xml:space="preserve"> ПОСТАВЩИК</w:t>
      </w:r>
      <w:r w:rsidRPr="00CE2136">
        <w:rPr>
          <w:sz w:val="19"/>
          <w:szCs w:val="19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6C9EB75A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8.2. В случае нарушения Сторонами сроков поставки и/или выполнения Работ ПОСТАВЩИК уплачивает второй Стороне, пеню (неустойку), в размере </w:t>
      </w:r>
      <w:r>
        <w:rPr>
          <w:sz w:val="19"/>
          <w:szCs w:val="19"/>
        </w:rPr>
        <w:t>0,5</w:t>
      </w:r>
      <w:r w:rsidRPr="00847DFF">
        <w:rPr>
          <w:sz w:val="19"/>
          <w:szCs w:val="19"/>
        </w:rPr>
        <w:t>% от общей суммы договора за каждый день просрочки поставки.</w:t>
      </w:r>
    </w:p>
    <w:p w14:paraId="1FECF401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не устранит недостатки в Работах в сроки, установленные п.п. 6.10, 6.15 и 7.7 настоящего Договора, ПОСТАВЩИК уплачивает ПОКУПАТЕЛЮ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штраф, в размере 1% от общей суммы Договора и  неустойку,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в размере 3% от общей суммы Договора за каждый день просрочки. Кроме того, ПОКУПАТЕЛЬ вправе применить меры по приобретению недостающего Товара, ненадлежаще выполненных работ, либо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60598B06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lastRenderedPageBreak/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66375C0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74D1E270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32E8CC7D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7F99D2C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1DC61D6E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9. Рассмотрение споров</w:t>
      </w:r>
    </w:p>
    <w:p w14:paraId="5463BB8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111D4D0F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C22025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2FC02E1A" w14:textId="77777777" w:rsidR="007F61E3" w:rsidRPr="00CE2136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>10. Прочие условия</w:t>
      </w:r>
    </w:p>
    <w:p w14:paraId="7AB57043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10.1.</w:t>
      </w: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1DA0ABDC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7EDD19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10.3. Сторон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398E7050" w14:textId="77777777" w:rsidR="007F61E3" w:rsidRPr="00CE2136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28777A7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10.5. Договор может быть расторгнут только в случаях, предусмотренных действующим законодательством Республики Казахстан.</w:t>
      </w:r>
    </w:p>
    <w:p w14:paraId="0AA1F310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 xml:space="preserve">10.6. </w:t>
      </w:r>
      <w:r w:rsidRPr="00CE2136">
        <w:rPr>
          <w:rFonts w:ascii="Times New Roman" w:hAnsi="Times New Roman" w:cs="Times New Roman"/>
          <w:sz w:val="19"/>
          <w:szCs w:val="19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01F65966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Все приложения к настоящему Договору являются его неотъемлемыми частями.</w:t>
      </w:r>
    </w:p>
    <w:p w14:paraId="62D05473" w14:textId="77777777" w:rsidR="007F61E3" w:rsidRDefault="007F61E3" w:rsidP="007F61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sz w:val="20"/>
          <w:szCs w:val="20"/>
        </w:rPr>
        <w:t>10.8. Настоящий Договор вступает в силу с даты его подписания и действует до полного исполнения</w:t>
      </w:r>
      <w:r w:rsidRPr="00C83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44BB09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11. Юридические адреса и реквизиты Сторон</w:t>
      </w:r>
    </w:p>
    <w:p w14:paraId="6399422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665ADF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B9C347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5A3908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7BC81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23A5A9" w14:textId="481398B4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618B8" w14:textId="77777777" w:rsidR="00DF737E" w:rsidRDefault="00DF737E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9C86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2D159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E27EB3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D1BE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FFCBA" w14:textId="6D766BE2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5AA7E" w14:textId="213AAB79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D0F2A2" w14:textId="04F91B1B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917DA6" w14:textId="5F8E34E6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905576" w14:textId="552B7E03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8E1388" w14:textId="65900519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206EDE" w14:textId="344A1756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6E0C2C" w14:textId="2DD5A3DD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FC31BE" w14:textId="210D4BC6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20A740" w14:textId="7DBCFE30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083A1" w14:textId="35768BA2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D79F05" w14:textId="77777777" w:rsidR="00AD563D" w:rsidRDefault="00AD563D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A4B24" w14:textId="76316723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4E995B" w14:textId="77777777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DB44B2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5E79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71E50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AB87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2BE90E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CD2A81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515A36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1" w:name="_Hlk24706852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01FE8E41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D051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1DA415C7" w14:textId="266D7CCC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«____»_______________20__г.</w:t>
      </w:r>
    </w:p>
    <w:p w14:paraId="3AE435AF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495"/>
        <w:gridCol w:w="1020"/>
        <w:gridCol w:w="641"/>
        <w:gridCol w:w="1479"/>
      </w:tblGrid>
      <w:tr w:rsidR="00747362" w:rsidRPr="00D05132" w14:paraId="6BB77C7F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FEC4281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05C03718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A0E3A3C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4EDCD135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852CE0D" w14:textId="77777777" w:rsidR="007F61E3" w:rsidRPr="00D05132" w:rsidRDefault="007F61E3" w:rsidP="00217323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B33920" w:rsidRPr="00D05132" w14:paraId="2B4D28A9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6AB6D54D" w14:textId="7217E750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577D721B" w14:textId="55CA332E" w:rsidR="00334EE9" w:rsidRPr="00747362" w:rsidRDefault="00334EE9" w:rsidP="00334EE9">
            <w:pPr>
              <w:pStyle w:val="11"/>
              <w:spacing w:line="240" w:lineRule="auto"/>
              <w:ind w:right="-4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устройств РЗА в ОПУ на ПС 220/110/35кВ «Чилисай» с выполнением шеф-монтажных и пуско-наладочных работ состо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ящий</w:t>
            </w:r>
            <w:r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из:</w:t>
            </w:r>
          </w:p>
          <w:p w14:paraId="6DE54D70" w14:textId="77777777" w:rsidR="007F61E3" w:rsidRDefault="007F61E3" w:rsidP="0021732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14"/>
              <w:gridCol w:w="6855"/>
            </w:tblGrid>
            <w:tr w:rsidR="00334EE9" w:rsidRPr="00747362" w14:paraId="206A197A" w14:textId="77777777" w:rsidTr="00334EE9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D8B442" w14:textId="77777777" w:rsidR="00334EE9" w:rsidRPr="00747362" w:rsidRDefault="00334EE9" w:rsidP="00334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D48A0B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ШМАТ-62.5.220 УХЛ4</w:t>
                  </w:r>
                </w:p>
                <w:p w14:paraId="72C088E2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F502B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21A0DE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380212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5583CC6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основной защиты автотрансформатора - монтажная единица 01;</w:t>
                  </w:r>
                </w:p>
                <w:p w14:paraId="3C46387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6CF19A1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BB0D1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960F17E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Комплект основной защиты автотрансформатора.</w:t>
                  </w:r>
                </w:p>
                <w:p w14:paraId="371D1CC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72E5EC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79A97F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767E080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C079B1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2AD5760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трансформатора - 87Т;</w:t>
                  </w:r>
                </w:p>
                <w:p w14:paraId="5A1DDEF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470027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BF2EF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1C7D9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4AEFB8C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6990636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341B68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6B04A35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BFB77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охлаждения;</w:t>
                  </w:r>
                </w:p>
                <w:p w14:paraId="692A384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13BDEA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77CFF5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001BA3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3F491F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с контролем по току;</w:t>
                  </w:r>
                </w:p>
                <w:p w14:paraId="734B406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пожаротушения;</w:t>
                  </w:r>
                </w:p>
                <w:p w14:paraId="28F3A1A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РПН;</w:t>
                  </w:r>
                </w:p>
                <w:p w14:paraId="258CD6C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ТЗНП;</w:t>
                  </w:r>
                </w:p>
                <w:p w14:paraId="2718BE6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ускорение.</w:t>
                  </w:r>
                </w:p>
                <w:p w14:paraId="7B4E3A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3285292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3CF452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040ED45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7F41F0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7B568C0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4246F5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3752C29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7CFF70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E89A69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31C905B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07EBFD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035B1D8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987A6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43F8E4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3E660F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6C5A824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6744299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3CFB88C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18BBF43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Предупредительная сигнализация;</w:t>
                  </w:r>
                </w:p>
                <w:p w14:paraId="7D95CB3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76A1A48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32323EB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4C9DB53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593D25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9D517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1EF0FF6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E82D2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1BD19E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53AC7C4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1B29A3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276457A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4F833E4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78F9858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17858F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D63F7A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B4E1D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6EC93DF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395A397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555C62D3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54482081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E13C542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автотрансформатора ШМАТ-69.5.220 УХЛ4</w:t>
                  </w:r>
                </w:p>
                <w:p w14:paraId="0783715C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58A09DF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ШМАТ-69: резервная защита автотрансформатора, автоматика управления выключателем, защита и автоматика вводного выключателя 6-35 кВ.</w:t>
                  </w:r>
                </w:p>
                <w:p w14:paraId="24D96B9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44007B2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автотрансформатора:</w:t>
                  </w:r>
                </w:p>
                <w:p w14:paraId="6181936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4301E4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3AA291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9C289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127EA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резервных защит и АУВ автотрансформатора.</w:t>
                  </w:r>
                </w:p>
                <w:p w14:paraId="6B921FE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5FDE496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DB259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6E3254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1BDB428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4594580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670147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3722CB9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4CE9DB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Газовая защита  - 63;</w:t>
                  </w:r>
                </w:p>
                <w:p w14:paraId="42A67B5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07D6C8E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5E6B3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0E7068E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0974EB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6571590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487141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3BEBA5A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5A3F71D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4EFFA5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406F33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52955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1DB101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2A92AE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582F68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2DC8028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6D152E8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60A71A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05B1A87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0B9823D7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66A39D5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Оперативное ускорение;</w:t>
                  </w:r>
                </w:p>
                <w:p w14:paraId="2DD7C8D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4A4140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4454E25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77B1984" w14:textId="77777777" w:rsidR="00334EE9" w:rsidRPr="00334E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4E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РЗА вводного выключателя 6-35 кВ на БЭМП РУ-02.</w:t>
                  </w:r>
                </w:p>
                <w:p w14:paraId="188E99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31A36DF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5BF36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Ускорение МТЗ;</w:t>
                  </w:r>
                </w:p>
                <w:p w14:paraId="7387E64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3F9A462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1C8212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450D55A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 и сигнализация;</w:t>
                  </w:r>
                </w:p>
                <w:p w14:paraId="2B9CB42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включение;</w:t>
                  </w:r>
                </w:p>
                <w:p w14:paraId="35B7072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дуговых замыканий;</w:t>
                  </w:r>
                </w:p>
                <w:p w14:paraId="4999CFE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Логическая защита шин;</w:t>
                  </w:r>
                </w:p>
                <w:p w14:paraId="2CCA03B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5CFCACA3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477D5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минимального напряжения - 27;</w:t>
                  </w:r>
                </w:p>
                <w:p w14:paraId="6443021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питания;</w:t>
                  </w:r>
                </w:p>
                <w:p w14:paraId="79B3601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повышения напряжения - 59;</w:t>
                  </w:r>
                </w:p>
                <w:p w14:paraId="7179BC8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потери синхронизма и асинхронного хода - 78PS;</w:t>
                  </w:r>
                </w:p>
                <w:p w14:paraId="66434C9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3EDEB8F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Групповая автоматическая частотная разгрузка, 4 ступени - 81L, 81R;</w:t>
                  </w:r>
                </w:p>
                <w:p w14:paraId="016BA43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1987B7D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Автоматический ввод резерва;</w:t>
                  </w:r>
                </w:p>
                <w:p w14:paraId="06A354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восстановления нормального режима электроснабжения ;</w:t>
                  </w:r>
                </w:p>
                <w:p w14:paraId="42E4B8C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 команд управления выключателем;</w:t>
                  </w:r>
                </w:p>
                <w:p w14:paraId="5B91034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5382C5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370AB6A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310D76A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6C8E1D5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23096F2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BFAC4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1E5224D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05C35F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C8FAAE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2E9C867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45E014C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408A90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1EC725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59064E2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61F05D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Сигнальная защита от потери нагрузки;</w:t>
                  </w:r>
                </w:p>
                <w:p w14:paraId="5D332D4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0F5C39B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01FA55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391685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2FF9F42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2319104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13925AE6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70B5DAA1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регулирования напряжения под нагрузкой  ШМРН-13.5.220 УХЛ4</w:t>
                  </w:r>
                </w:p>
                <w:p w14:paraId="0B9151B8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60F8C3CD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7C860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3E2DE23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014BB8D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50FDC7D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32E7AF5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7D3E58B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BDD986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РПН 3-х обмоточного трансформатора с контролем 380В привода.</w:t>
                  </w:r>
                </w:p>
                <w:p w14:paraId="5F2D7FD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6F8F1B3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0134C2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Автоматическое поддержание напряжения в заданных пределах;</w:t>
                  </w:r>
                </w:p>
                <w:p w14:paraId="5F5DE2F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Коррекция уровня регулируемого напряжения по току секции и ввода;</w:t>
                  </w:r>
                </w:p>
                <w:p w14:paraId="2FD8F34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импульсных или длительных команд управления привода РПН;</w:t>
                  </w:r>
                </w:p>
                <w:p w14:paraId="30FA951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Одновременный контроль двух систем шин;</w:t>
                  </w:r>
                </w:p>
                <w:p w14:paraId="183624B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Переключение регулирования с одной секции шин на другую;</w:t>
                  </w:r>
                </w:p>
                <w:p w14:paraId="702C45E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6D8236D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Блокировка переключений при понижении напряжения, перегрузки, превышении 3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0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(задается дискретным сигналом);</w:t>
                  </w:r>
                </w:p>
                <w:p w14:paraId="377F79A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регулирования внешними дискретными сигналами релейной защиты;</w:t>
                  </w:r>
                </w:p>
                <w:p w14:paraId="306ACC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Восстановление предыдущего положения при застревании РПН;</w:t>
                  </w:r>
                </w:p>
                <w:p w14:paraId="0C34BD6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исправности электропривода;</w:t>
                  </w:r>
                </w:p>
                <w:p w14:paraId="5E5387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Местное или дистанционное управление РПН;</w:t>
                  </w:r>
                </w:p>
                <w:p w14:paraId="45715EC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294EF78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557BB9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068B6F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2E3DC04D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12070372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21BEC1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743D8A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77F417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A25CC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4713F50F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3AD24B4" w14:textId="77777777" w:rsidR="00334EE9" w:rsidRPr="00747362" w:rsidRDefault="00334EE9" w:rsidP="00334EE9">
                  <w:pPr>
                    <w:pStyle w:val="11"/>
                    <w:spacing w:line="240" w:lineRule="auto"/>
                    <w:ind w:left="8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465E895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Шкаф защиты линий и АУВ присоединений 110-220 кВ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ШМЗЛ-65.5.220 УХЛ4</w:t>
                  </w:r>
                </w:p>
                <w:p w14:paraId="549851C7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72861B3A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DCF7B6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ШМЗЛ-65: ступенчатые защиты линии 110-220 кВ, ступенчатые защиты, автоматика управления выключателем линии 110-220 кВ.</w:t>
                  </w:r>
                </w:p>
                <w:p w14:paraId="3BBDF7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01D2CEB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0F4FE39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- монтажная единица 01;</w:t>
                  </w:r>
                </w:p>
                <w:p w14:paraId="06DA234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ступенчатых защит и АУВ - монтажная единица 02;</w:t>
                  </w:r>
                </w:p>
                <w:p w14:paraId="7987E6A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6DA7A32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2AE1F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ступенчатых защит.</w:t>
                  </w:r>
                </w:p>
                <w:p w14:paraId="2F2B8FA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3531F79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58F44F7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2F9992D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31A36A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65271DD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28B029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09464A9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68A91BC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3A9AE08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- 94;• Предупредительная сигнализация;</w:t>
                  </w:r>
                </w:p>
                <w:p w14:paraId="62A583D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02BF002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7474E0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Определение расстояния до места повреждения при КЗ;</w:t>
                  </w:r>
                </w:p>
                <w:p w14:paraId="42E6F13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30C0D69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0F4881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7015A72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09BA8A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545CD91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Внешнее отключение;</w:t>
                  </w:r>
                </w:p>
                <w:p w14:paraId="0901970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Отключение от ВЧТО;</w:t>
                  </w:r>
                </w:p>
                <w:p w14:paraId="1D0CE16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12302D2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5D40C08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1826DDF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 Комплект ступенчатых защит и АУВ.</w:t>
                  </w:r>
                </w:p>
                <w:p w14:paraId="261D842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5562991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4297DC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56F4D4D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0996A1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Пуск по напряжению;</w:t>
                  </w:r>
                </w:p>
                <w:p w14:paraId="72CE450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напряжения - 60;</w:t>
                  </w:r>
                </w:p>
                <w:p w14:paraId="6E3A1DA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468FF4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несимметричного режима, от обрыва фаз - 46 / 46R;</w:t>
                  </w:r>
                </w:p>
                <w:p w14:paraId="1B96FC8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Двукратное автоматическое повторное включение - 79;</w:t>
                  </w:r>
                </w:p>
                <w:p w14:paraId="0A617D0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• Блок команд управления выключателем;</w:t>
                  </w:r>
                </w:p>
                <w:p w14:paraId="5906A77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F549C2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включения;</w:t>
                  </w:r>
                </w:p>
                <w:p w14:paraId="1BF8AA3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синхронизма при включении - 25;</w:t>
                  </w:r>
                </w:p>
                <w:p w14:paraId="2DA7C70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Реле фиксации;</w:t>
                  </w:r>
                </w:p>
                <w:p w14:paraId="188BC58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Автоматика и контроль цепей управления;</w:t>
                  </w:r>
                </w:p>
                <w:p w14:paraId="45252E9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E796EA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539723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6835463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5ED356C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Учет коммутационного и механического ресурса выключателя;</w:t>
                  </w:r>
                </w:p>
                <w:p w14:paraId="6CB46C2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0A6E56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7DBC297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368E994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Дистанционная защита - 21;</w:t>
                  </w:r>
                </w:p>
                <w:p w14:paraId="179B591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Блокировка при качании;</w:t>
                  </w:r>
                </w:p>
                <w:p w14:paraId="3DB4A8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Токовая отсечка;</w:t>
                  </w:r>
                </w:p>
                <w:p w14:paraId="56C2994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Автоматическое ускорение;</w:t>
                  </w:r>
                </w:p>
                <w:p w14:paraId="027FA75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Защита от непереключения фаз и неполнофазного режима.</w:t>
                  </w:r>
                </w:p>
                <w:p w14:paraId="764481CF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D34D90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F77225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086CFE9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586F5C9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433FEB1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ind w:right="-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62BA4B6" w14:textId="77777777" w:rsidR="00334EE9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наружного исполнения 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типа ШЗВ-120-</w:t>
                  </w: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4., </w:t>
                  </w:r>
                  <w:r w:rsidRPr="00747362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шкаф АС-2 – 1шт., шкаф связи – 1 шт. </w:t>
                  </w:r>
                </w:p>
                <w:p w14:paraId="535A802E" w14:textId="77777777" w:rsidR="00334EE9" w:rsidRPr="00334EE9" w:rsidRDefault="00334EE9" w:rsidP="00334EE9">
                  <w:pPr>
                    <w:pStyle w:val="11"/>
                    <w:numPr>
                      <w:ilvl w:val="0"/>
                      <w:numId w:val="15"/>
                    </w:numPr>
                    <w:spacing w:line="240" w:lineRule="auto"/>
                    <w:ind w:right="-4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Программное обеспечение «КВАНТ-ЧЭАЗ» для создания автоматизированного рабочего места релейщика, контролирующего работу нескольких устройств РЗА, входящих в состав единого комплекса - 1 шт.</w:t>
                  </w:r>
                </w:p>
                <w:p w14:paraId="51F4490A" w14:textId="77777777" w:rsidR="00334EE9" w:rsidRPr="00334EE9" w:rsidRDefault="00334EE9" w:rsidP="00334EE9">
                  <w:pPr>
                    <w:suppressLineNumbers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АРМ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РЗА</w:t>
                  </w:r>
                  <w:r w:rsidRPr="00334EE9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14:paraId="23A2E6CA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Компьютер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HP ProDesk 400 G5, Intel Core i5 8500, DDR4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Гб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(4cz63ea)</w:t>
                  </w:r>
                </w:p>
                <w:p w14:paraId="3B7CAB46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Монитор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24" ACER KA240H bid Full HD 1920x1080</w:t>
                  </w:r>
                </w:p>
                <w:p w14:paraId="38C378BE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Клавиатура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Genius LuxeMate 100</w:t>
                  </w:r>
                </w:p>
                <w:p w14:paraId="3DFBE279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Мышь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оптическая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MOP-405-B</w:t>
                  </w:r>
                </w:p>
                <w:p w14:paraId="032C0072" w14:textId="77777777" w:rsidR="00334EE9" w:rsidRPr="00747362" w:rsidRDefault="00334EE9" w:rsidP="00334EE9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Кабель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ParLan U/UTP Cat5e PVCLS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нг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(A)-LSLTx 4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2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х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0.52,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витая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74736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пара</w:t>
                  </w:r>
                </w:p>
                <w:p w14:paraId="4A19C9A4" w14:textId="77777777" w:rsidR="00334EE9" w:rsidRPr="00747362" w:rsidRDefault="00334EE9" w:rsidP="00334EE9">
                  <w:pPr>
                    <w:suppressLineNumbers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14:paraId="5A596335" w14:textId="77777777" w:rsidR="00334EE9" w:rsidRPr="00747362" w:rsidRDefault="00334EE9" w:rsidP="00334EE9">
                  <w:pPr>
                    <w:pStyle w:val="11"/>
                    <w:tabs>
                      <w:tab w:val="left" w:pos="251"/>
                    </w:tabs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совместить её с существующей на подстанции системой мониторинга КВАНТ-ЧЭАЗ.</w:t>
                  </w:r>
                </w:p>
                <w:p w14:paraId="323FD5CD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системе мониторинга предусмотреть наблюдение текущих значений аналоговых и дискретных сигналов, журнала аварий и осциллограмм, работу с уставками, отображение мнемосхемы силового оборудования в режиме реального времени и с контролем их текущего состояния.</w:t>
                  </w:r>
                </w:p>
                <w:p w14:paraId="55F9E260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Также включить следующие функции:</w:t>
                  </w:r>
                </w:p>
                <w:p w14:paraId="6E6E72F6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текущего объекта;</w:t>
                  </w:r>
                </w:p>
                <w:p w14:paraId="1E3D2B66" w14:textId="77777777" w:rsidR="00334EE9" w:rsidRPr="00747362" w:rsidRDefault="00334EE9" w:rsidP="00334EE9">
                  <w:pPr>
                    <w:pStyle w:val="11"/>
                    <w:spacing w:line="240" w:lineRule="auto"/>
                    <w:ind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-Чтение текущих значений параметров, характеризующих состояние устройства защиты;</w:t>
                  </w:r>
                </w:p>
                <w:p w14:paraId="2BB6AE6A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-Чтение и запись уставок чтение данных об авариях и осциллограммах.</w:t>
                  </w:r>
                </w:p>
                <w:p w14:paraId="1A4DE17E" w14:textId="77777777" w:rsidR="00334EE9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Предусмотреть все необходимое сетевое оборудование для организации системы мониторинга КВАНТ-ЧЭАЗ.</w:t>
                  </w:r>
                </w:p>
                <w:p w14:paraId="38D04F1A" w14:textId="77777777" w:rsidR="00334EE9" w:rsidRPr="00747362" w:rsidRDefault="00334EE9" w:rsidP="00334EE9">
                  <w:pPr>
                    <w:pStyle w:val="11"/>
                    <w:spacing w:line="240" w:lineRule="auto"/>
                    <w:ind w:left="20" w:right="-4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A77785B" w14:textId="77777777" w:rsidR="00334EE9" w:rsidRDefault="00334EE9" w:rsidP="00334EE9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  <w:r w:rsidRPr="00747362">
                    <w:rPr>
                      <w:sz w:val="18"/>
                      <w:szCs w:val="18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Pr="00747362">
                    <w:rPr>
                      <w:sz w:val="18"/>
                      <w:szCs w:val="18"/>
                      <w:shd w:val="clear" w:color="auto" w:fill="FFFFFF"/>
                    </w:rPr>
                    <w:t>ШАОТ-ДЦ-3</w:t>
                  </w:r>
                  <w:r w:rsidRPr="00747362">
                    <w:rPr>
                      <w:sz w:val="18"/>
                      <w:szCs w:val="18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445101B7" w14:textId="77777777" w:rsidR="00334EE9" w:rsidRDefault="00334EE9" w:rsidP="00334EE9">
                  <w:pPr>
                    <w:pStyle w:val="40"/>
                    <w:spacing w:before="0" w:line="240" w:lineRule="auto"/>
                    <w:ind w:right="-4"/>
                    <w:rPr>
                      <w:sz w:val="18"/>
                      <w:szCs w:val="18"/>
                    </w:rPr>
                  </w:pPr>
                </w:p>
                <w:p w14:paraId="72BBAE55" w14:textId="77777777" w:rsidR="00334EE9" w:rsidRDefault="00334EE9" w:rsidP="00334EE9">
                  <w:pPr>
                    <w:pStyle w:val="40"/>
                    <w:numPr>
                      <w:ilvl w:val="0"/>
                      <w:numId w:val="15"/>
                    </w:numPr>
                    <w:spacing w:before="0" w:line="240" w:lineRule="auto"/>
                    <w:ind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Шкаф центральной сигнализации 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34EE9">
                    <w:rPr>
                      <w:b/>
                      <w:bCs/>
                      <w:sz w:val="18"/>
                      <w:szCs w:val="18"/>
                      <w:u w:val="single"/>
                    </w:rPr>
                    <w:t>ШМЦС-04</w:t>
                  </w:r>
                </w:p>
                <w:p w14:paraId="251BDF74" w14:textId="77777777" w:rsidR="00334EE9" w:rsidRPr="00334EE9" w:rsidRDefault="00334EE9" w:rsidP="00334EE9">
                  <w:pPr>
                    <w:pStyle w:val="40"/>
                    <w:spacing w:before="0" w:line="240" w:lineRule="auto"/>
                    <w:ind w:left="720" w:right="-4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39582043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04DA69E2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A1CB7C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ШМЦС-04: центральная сигнализация.</w:t>
                  </w:r>
                </w:p>
                <w:p w14:paraId="4AC31B5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9FDC95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следующие два комплекта центральной сигнализации:</w:t>
                  </w:r>
                </w:p>
                <w:p w14:paraId="58216FB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01;</w:t>
                  </w:r>
                </w:p>
                <w:p w14:paraId="15C85F6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ЦС на базе БЭМП РУ - монтажная единица 02;</w:t>
                  </w:r>
                </w:p>
                <w:p w14:paraId="4301DA8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39291F2C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9DA25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(1.2) Комплект ЦС на базе БЭМП РУ.</w:t>
                  </w:r>
                </w:p>
                <w:p w14:paraId="2F68D44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РУ-ЦС.2.</w:t>
                  </w:r>
                </w:p>
                <w:p w14:paraId="63A4229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Комплект выполняет следующие основные функции:</w:t>
                  </w:r>
                </w:p>
                <w:p w14:paraId="2AD1198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Аварийная сигнализация;</w:t>
                  </w:r>
                </w:p>
                <w:p w14:paraId="32CC71B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Предупредительная сигнализация;</w:t>
                  </w:r>
                </w:p>
                <w:p w14:paraId="683312A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0A5F921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USB.</w:t>
                  </w:r>
                </w:p>
                <w:p w14:paraId="0F738A9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E998D3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43CB4B33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6910C3A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432F05F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100 Вт.</w:t>
                  </w:r>
                </w:p>
                <w:p w14:paraId="7E04607E" w14:textId="77777777" w:rsidR="00334EE9" w:rsidRPr="00747362" w:rsidRDefault="00334EE9" w:rsidP="00334EE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08F6AF79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7AB6656F" w14:textId="77777777" w:rsidR="00334EE9" w:rsidRPr="00334EE9" w:rsidRDefault="00334EE9" w:rsidP="00334EE9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Шкаф защиты шин ШМЗШ-63</w:t>
                  </w:r>
                </w:p>
                <w:p w14:paraId="425E412B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шкафов: 1</w:t>
                  </w:r>
                </w:p>
                <w:p w14:paraId="34F6F38D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шкафа ШМЗШ-63: дифференциальная защита шин до 12 присоединений.</w:t>
                  </w:r>
                </w:p>
                <w:p w14:paraId="00EA356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соответствует требованиям технических условий ТУ 3433-055-05797954-2008.</w:t>
                  </w:r>
                </w:p>
                <w:p w14:paraId="340F675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включает в себя следующий комплект защиты шин:</w:t>
                  </w:r>
                </w:p>
                <w:p w14:paraId="4DFC53E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Комплект трех однофазных ДЗШ до 12 присоединений - монтажная единица 01;</w:t>
                  </w:r>
                </w:p>
                <w:p w14:paraId="642C1F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Цепи сигнализации, освещения - монтажная единица 00.</w:t>
                  </w:r>
                </w:p>
                <w:p w14:paraId="0BB3BC9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956A0C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 Комплект трех однофазных ДЗШ до 12 присоединений.</w:t>
                  </w:r>
                </w:p>
                <w:p w14:paraId="5B62EDC6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выполнен на основе терминала защиты и автоматики типа БЭМП РУ-ДЗШ2.</w:t>
                  </w:r>
                </w:p>
                <w:p w14:paraId="7D48ABF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 выполняет следующие основные функции:</w:t>
                  </w:r>
                </w:p>
                <w:p w14:paraId="67F9A67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Резервирование при отказах выключателя - 50BF;</w:t>
                  </w:r>
                </w:p>
                <w:p w14:paraId="6F74737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Цепь отключения - 94;</w:t>
                  </w:r>
                </w:p>
                <w:p w14:paraId="617E20E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Измерение всех параметров сети, доступных по схеме подключения;</w:t>
                  </w:r>
                </w:p>
                <w:p w14:paraId="3EC0156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Технический учет электроэнергии;</w:t>
                  </w:r>
                </w:p>
                <w:p w14:paraId="6A01FD1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Интеграция в АСУ ТП;</w:t>
                  </w:r>
                </w:p>
                <w:p w14:paraId="6956372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Связь с ПК по USB;</w:t>
                  </w:r>
                </w:p>
                <w:p w14:paraId="2B90074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Свободно-программируемая логика;</w:t>
                  </w:r>
                </w:p>
                <w:p w14:paraId="4F7301C8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напряжения на секции;</w:t>
                  </w:r>
                </w:p>
                <w:p w14:paraId="0A18463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Контроль цепей ТТ;</w:t>
                  </w:r>
                </w:p>
                <w:p w14:paraId="6049E59F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Запрет автоматического повторного включения;</w:t>
                  </w:r>
                </w:p>
                <w:p w14:paraId="0DFAEF77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• Дифференциальная защита шин.</w:t>
                  </w:r>
                </w:p>
                <w:p w14:paraId="6EC14E84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8EE173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30FC6262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Габаритные размеры шкафа ВхШхГ - 2000х804х600 (см. рисунок 1).</w:t>
                  </w:r>
                </w:p>
                <w:p w14:paraId="5D570A30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Масса шкафа - не более 300 кг.</w:t>
                  </w:r>
                </w:p>
                <w:p w14:paraId="6F2EC34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Тепловыделение шкафа - не более 50 Вт.</w:t>
                  </w:r>
                </w:p>
                <w:p w14:paraId="70076871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Ввод кабелей снизу.</w:t>
                  </w:r>
                </w:p>
                <w:p w14:paraId="673EA079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89F31AC" w14:textId="77777777" w:rsidR="00334EE9" w:rsidRPr="00334EE9" w:rsidRDefault="00334EE9" w:rsidP="00334EE9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Шкаф РАС и ОМП “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shd w:val="clear" w:color="auto" w:fill="FFFFFF"/>
                    </w:rPr>
                    <w:t>Бреслер 0117.010.4713” –</w:t>
                  </w:r>
                  <w:r w:rsidRPr="00334EE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1 шт.,со следующими функциями:</w:t>
                  </w:r>
                </w:p>
                <w:p w14:paraId="3E418D0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Комплекс «Бреслер», включает в себя программные и аппаратные средства регистрации аварийных сигналов и определения места повреждения (ОМП).</w:t>
                  </w:r>
                </w:p>
                <w:p w14:paraId="73CBC41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-Устройство «Бреслер» предназначено для одностороннего и двухстороннего определения места повреждения воздушных и кабельных линий электропередачи (ЛЭП) напряжением 110 кВ с односторонним и двухсторонним питанием. </w:t>
                  </w:r>
                </w:p>
                <w:p w14:paraId="6B2FA1CA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-Терминалы фиксируют расстояние до места повреждения, вид замыкания, дату и время возникновения аварии. Результаты расчета функции ОМП фиксируются в журнале событий, рассчитанном на 100 записей. </w:t>
                  </w:r>
                </w:p>
                <w:p w14:paraId="1D5EBBF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-Дополнительно терминалы имеют встроенный программный модуль регистратора аварийных процессов с собственными пусковыми органами и общим временем записи осциллограмм не менее 10000 с. -Функция ОМП имеет свои высокочувствительные пусковые органы, реагирующие на изменение величин фазных напряжений и токов, их симметричных составляющих, а также полных сопротивлений петель фаз. При их срабатывании исполняется логическая часть модуля определения места повреждения, которая в случае обнаружения короткого замыкания в линии осуществляет запуск внутреннего осциллографа и расчет места повреждения. </w:t>
                  </w:r>
                </w:p>
                <w:p w14:paraId="565ED19E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-Кроме этого устройство имеет контактный выход, замыкающийся при запуске устройства. </w:t>
                  </w:r>
                </w:p>
                <w:p w14:paraId="0E9C8C25" w14:textId="77777777" w:rsidR="00334EE9" w:rsidRPr="00747362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-Обмен информацией между полукомплектами выполняется по каналу связи. </w:t>
                  </w:r>
                </w:p>
                <w:p w14:paraId="26B91094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Шкаф разработать в форме двустороннего обслуживания. Ввод кабелей снизу.</w:t>
                  </w:r>
                </w:p>
                <w:p w14:paraId="24BDCCE4" w14:textId="77777777" w:rsidR="00334EE9" w:rsidRPr="00747362" w:rsidRDefault="00334EE9" w:rsidP="00334EE9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4EE9" w:rsidRPr="00747362" w14:paraId="5378ADF4" w14:textId="77777777" w:rsidTr="00334EE9">
              <w:tc>
                <w:tcPr>
                  <w:tcW w:w="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01E36" w14:textId="77777777" w:rsidR="00334EE9" w:rsidRPr="00334EE9" w:rsidRDefault="00334EE9" w:rsidP="00334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3BCA1" w14:textId="77777777" w:rsidR="00334EE9" w:rsidRDefault="00334EE9" w:rsidP="00334E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Обеспечить проведение шеф-монтажных и пусконаладочных работ в части силового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  <w:p w14:paraId="1618637A" w14:textId="77777777" w:rsidR="00334EE9" w:rsidRPr="002B25E9" w:rsidRDefault="00334EE9" w:rsidP="00334EE9">
                  <w:pPr>
                    <w:tabs>
                      <w:tab w:val="left" w:pos="112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73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Шеф-монтажные работы включают в себя:</w:t>
                  </w:r>
                </w:p>
                <w:p w14:paraId="40AD03E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487AB04B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качества и корректности монтажа оборудования.</w:t>
                  </w:r>
                </w:p>
                <w:p w14:paraId="25CA1A1E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3.Консультация специалиста по вопросам связанным с установкой и обвязкой оборудования согласно проекту.</w:t>
                  </w:r>
                </w:p>
                <w:p w14:paraId="5558C7D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4.Тестовое включение оборудования с проверкой работоспособности.</w:t>
                  </w:r>
                </w:p>
                <w:p w14:paraId="49F66B6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5.Краткое обучение персонала правилам эксплуатации оборудования и основам работы с сопутствующим программным обеспечением. </w:t>
                  </w:r>
                </w:p>
                <w:p w14:paraId="0D822289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473A162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Пуско-наладочные работы на объекте включают в себя:</w:t>
                  </w:r>
                </w:p>
                <w:p w14:paraId="73030E9B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575440A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смонтированного оборудования с подачей напряжения от испытательных схем на отдельные устройства и функциональные группы.</w:t>
                  </w:r>
                </w:p>
                <w:p w14:paraId="56401EC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3.Выявление замечаний по проведенным монтажным работам.</w:t>
                  </w:r>
                </w:p>
                <w:p w14:paraId="74E8A9C7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4.Настройки параметров, установок защит и характеристик электрооборудования </w:t>
                  </w:r>
                </w:p>
                <w:p w14:paraId="1CC62511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5.Индивидуальные испытания электрооборудования.</w:t>
                  </w:r>
                </w:p>
                <w:p w14:paraId="7888B4B2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6.Опробование схем управления, защиты и сигнализации.</w:t>
                  </w:r>
                </w:p>
                <w:p w14:paraId="2F89015C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            </w:r>
                </w:p>
                <w:p w14:paraId="3605E117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8.Комплексное опробование электрооборудования на холостом ходу.</w:t>
                  </w:r>
                </w:p>
                <w:p w14:paraId="1A9911D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9.Анализ поведения оборудования при проверке рабочих током и напряжением, после снятия векторных диаграмм и проведения опробования.</w:t>
                  </w:r>
                </w:p>
                <w:p w14:paraId="7D4D25F6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10.Предоставление протоколов пуско-наладочных работ и актов выполненных работ.</w:t>
                  </w:r>
                </w:p>
                <w:p w14:paraId="13B64090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25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11.Краткое обучение персонала правилам эксплуатации оборудования и основам работы с сопутствующим программным обеспечением.</w:t>
                  </w:r>
                </w:p>
                <w:p w14:paraId="51D780E5" w14:textId="77777777" w:rsidR="00334EE9" w:rsidRPr="002B25E9" w:rsidRDefault="00334EE9" w:rsidP="00334E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6BA3B73" w14:textId="2656E03D" w:rsidR="00334EE9" w:rsidRPr="00645FB4" w:rsidRDefault="00334EE9" w:rsidP="0021732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1876359" w14:textId="17537928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1FB2C7E" w14:textId="72CBDF3C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BE6AB7A" w14:textId="77777777" w:rsidR="007F61E3" w:rsidRPr="00D05132" w:rsidRDefault="007F61E3" w:rsidP="0021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389A22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F68A8" w14:textId="4B7DEF34" w:rsidR="007F61E3" w:rsidRPr="00D05132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D051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тенге с  учетом  НДС.</w:t>
      </w:r>
    </w:p>
    <w:p w14:paraId="246F0173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D05132">
        <w:rPr>
          <w:rFonts w:ascii="Times New Roman" w:hAnsi="Times New Roman" w:cs="Times New Roman"/>
          <w:sz w:val="20"/>
          <w:szCs w:val="20"/>
        </w:rPr>
        <w:t xml:space="preserve"> </w:t>
      </w:r>
      <w:r w:rsidRPr="00D05132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975B8A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Товара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г.Актобе, с.о. Новый, ст. Жинишке, ж.м. Жинишке, д.40 А</w:t>
      </w:r>
      <w:r w:rsidRPr="00645FB4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369F90E7" w14:textId="1198DDD4" w:rsidR="007F61E3" w:rsidRPr="00645FB4" w:rsidRDefault="007F61E3" w:rsidP="007F61E3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54740">
        <w:rPr>
          <w:rFonts w:ascii="Times New Roman" w:eastAsia="Times New Roman" w:hAnsi="Times New Roman" w:cs="Times New Roman"/>
          <w:color w:val="auto"/>
          <w:sz w:val="20"/>
          <w:szCs w:val="20"/>
        </w:rPr>
        <w:t>120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календарных дней с момента подписания настоящего договора обеими сторонами.</w:t>
      </w:r>
    </w:p>
    <w:p w14:paraId="2286CA9B" w14:textId="69FC759B" w:rsidR="007F61E3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645FB4">
        <w:rPr>
          <w:rFonts w:ascii="Times New Roman" w:hAnsi="Times New Roman" w:cs="Times New Roman"/>
          <w:sz w:val="20"/>
          <w:szCs w:val="20"/>
        </w:rPr>
        <w:t xml:space="preserve"> 5 лет с момента ввода Товара в эксплуатацию.</w:t>
      </w:r>
    </w:p>
    <w:p w14:paraId="15389899" w14:textId="7DEB1E81" w:rsidR="003F3507" w:rsidRPr="00645FB4" w:rsidRDefault="003F3507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выполнения работ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F3507">
        <w:rPr>
          <w:rFonts w:ascii="Times New Roman" w:hAnsi="Times New Roman" w:cs="Times New Roman"/>
          <w:sz w:val="20"/>
          <w:szCs w:val="20"/>
        </w:rPr>
        <w:t>ПС 220/110/35кВ «Чилисай».</w:t>
      </w:r>
    </w:p>
    <w:p w14:paraId="28176A3C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Pr="00645FB4">
        <w:rPr>
          <w:rFonts w:ascii="Times New Roman" w:hAnsi="Times New Roman" w:cs="Times New Roman"/>
          <w:sz w:val="20"/>
          <w:szCs w:val="20"/>
        </w:rPr>
        <w:t>30</w:t>
      </w:r>
      <w:r w:rsidRPr="00645F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45FB4">
        <w:rPr>
          <w:rFonts w:ascii="Times New Roman" w:hAnsi="Times New Roman" w:cs="Times New Roman"/>
          <w:sz w:val="20"/>
          <w:szCs w:val="20"/>
        </w:rPr>
        <w:t>календарных дня с момента получения уведомления Покупателя о готовности оборудования к выполнению Работ.</w:t>
      </w:r>
    </w:p>
    <w:p w14:paraId="2553560B" w14:textId="4895EC2F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на выполненные Работы:</w:t>
      </w:r>
      <w:r w:rsidRPr="00645FB4">
        <w:rPr>
          <w:rFonts w:ascii="Times New Roman" w:hAnsi="Times New Roman" w:cs="Times New Roman"/>
          <w:sz w:val="20"/>
          <w:szCs w:val="20"/>
        </w:rPr>
        <w:t xml:space="preserve"> </w:t>
      </w:r>
      <w:r w:rsidR="00747362" w:rsidRPr="00747362">
        <w:rPr>
          <w:rFonts w:ascii="Times New Roman" w:hAnsi="Times New Roman" w:cs="Times New Roman"/>
          <w:sz w:val="18"/>
          <w:szCs w:val="18"/>
        </w:rPr>
        <w:t>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</w:t>
      </w:r>
    </w:p>
    <w:p w14:paraId="09189A19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100% общей суммы  Договора оплачивается ПОКУПАТЕЛЕМ после поставки Товара ПОКУПАТЕЛЮ и выполнения Работ </w:t>
      </w:r>
      <w:r w:rsidRPr="00645FB4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 Работ </w:t>
      </w:r>
      <w:r w:rsidRPr="00645FB4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0FDC6A1B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sectPr w:rsidR="007F61E3" w:rsidRPr="00645FB4" w:rsidSect="00655C30">
      <w:footerReference w:type="default" r:id="rId9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771E" w14:textId="77777777" w:rsidR="00BA1145" w:rsidRDefault="00BA1145" w:rsidP="00DB5170">
      <w:pPr>
        <w:spacing w:after="0" w:line="240" w:lineRule="auto"/>
      </w:pPr>
      <w:r>
        <w:separator/>
      </w:r>
    </w:p>
  </w:endnote>
  <w:endnote w:type="continuationSeparator" w:id="0">
    <w:p w14:paraId="7A243652" w14:textId="77777777" w:rsidR="00BA1145" w:rsidRDefault="00BA1145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3C23" w14:textId="77777777" w:rsidR="00BA1145" w:rsidRDefault="00BA11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BA1145" w:rsidRDefault="00BA1145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7524" w14:textId="77777777" w:rsidR="00BA1145" w:rsidRDefault="00BA1145" w:rsidP="00DB5170">
      <w:pPr>
        <w:spacing w:after="0" w:line="240" w:lineRule="auto"/>
      </w:pPr>
      <w:r>
        <w:separator/>
      </w:r>
    </w:p>
  </w:footnote>
  <w:footnote w:type="continuationSeparator" w:id="0">
    <w:p w14:paraId="6C369DDF" w14:textId="77777777" w:rsidR="00BA1145" w:rsidRDefault="00BA1145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6761"/>
    <w:rsid w:val="000558E4"/>
    <w:rsid w:val="00066DE8"/>
    <w:rsid w:val="000A380E"/>
    <w:rsid w:val="000B52BE"/>
    <w:rsid w:val="000E54A3"/>
    <w:rsid w:val="000E7843"/>
    <w:rsid w:val="000F32AD"/>
    <w:rsid w:val="00134094"/>
    <w:rsid w:val="001420DB"/>
    <w:rsid w:val="0014236F"/>
    <w:rsid w:val="00147B7B"/>
    <w:rsid w:val="001552AA"/>
    <w:rsid w:val="0015705E"/>
    <w:rsid w:val="00167EA6"/>
    <w:rsid w:val="00182911"/>
    <w:rsid w:val="0019066C"/>
    <w:rsid w:val="001A291F"/>
    <w:rsid w:val="001B0638"/>
    <w:rsid w:val="001C6EB9"/>
    <w:rsid w:val="001D7DFC"/>
    <w:rsid w:val="001E5A4B"/>
    <w:rsid w:val="001E61C7"/>
    <w:rsid w:val="00207141"/>
    <w:rsid w:val="00224CCB"/>
    <w:rsid w:val="002316C0"/>
    <w:rsid w:val="00255E4E"/>
    <w:rsid w:val="0026023A"/>
    <w:rsid w:val="002822BA"/>
    <w:rsid w:val="002A19C1"/>
    <w:rsid w:val="002A4740"/>
    <w:rsid w:val="002B25E9"/>
    <w:rsid w:val="002C4B66"/>
    <w:rsid w:val="002D1B5B"/>
    <w:rsid w:val="002D77A5"/>
    <w:rsid w:val="002E6B37"/>
    <w:rsid w:val="003016BC"/>
    <w:rsid w:val="00334EE9"/>
    <w:rsid w:val="00335BAA"/>
    <w:rsid w:val="003371B9"/>
    <w:rsid w:val="003468D3"/>
    <w:rsid w:val="003533AC"/>
    <w:rsid w:val="00357025"/>
    <w:rsid w:val="00360168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70A1C"/>
    <w:rsid w:val="004902E6"/>
    <w:rsid w:val="004B1B7B"/>
    <w:rsid w:val="005025AB"/>
    <w:rsid w:val="005045E4"/>
    <w:rsid w:val="0051309B"/>
    <w:rsid w:val="005202EA"/>
    <w:rsid w:val="00523661"/>
    <w:rsid w:val="00523AE8"/>
    <w:rsid w:val="00524585"/>
    <w:rsid w:val="00530AB8"/>
    <w:rsid w:val="00543C10"/>
    <w:rsid w:val="00562277"/>
    <w:rsid w:val="00595160"/>
    <w:rsid w:val="005A0F5E"/>
    <w:rsid w:val="005A235B"/>
    <w:rsid w:val="005D02D6"/>
    <w:rsid w:val="00623BB4"/>
    <w:rsid w:val="00624F98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47362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61E3"/>
    <w:rsid w:val="007F74FA"/>
    <w:rsid w:val="00805D4D"/>
    <w:rsid w:val="00812A00"/>
    <w:rsid w:val="00830F6C"/>
    <w:rsid w:val="00864D6F"/>
    <w:rsid w:val="008928C5"/>
    <w:rsid w:val="008A700A"/>
    <w:rsid w:val="008D5B52"/>
    <w:rsid w:val="008E1276"/>
    <w:rsid w:val="008F3918"/>
    <w:rsid w:val="00905D0A"/>
    <w:rsid w:val="00913600"/>
    <w:rsid w:val="00923508"/>
    <w:rsid w:val="00936F9A"/>
    <w:rsid w:val="009633C7"/>
    <w:rsid w:val="00982CA3"/>
    <w:rsid w:val="00987B99"/>
    <w:rsid w:val="00995235"/>
    <w:rsid w:val="009B4A2F"/>
    <w:rsid w:val="009D6C98"/>
    <w:rsid w:val="009E063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D563D"/>
    <w:rsid w:val="00AF6702"/>
    <w:rsid w:val="00B0221B"/>
    <w:rsid w:val="00B1497A"/>
    <w:rsid w:val="00B20FC9"/>
    <w:rsid w:val="00B22D1F"/>
    <w:rsid w:val="00B33920"/>
    <w:rsid w:val="00B5319D"/>
    <w:rsid w:val="00B62877"/>
    <w:rsid w:val="00B76C49"/>
    <w:rsid w:val="00B832D1"/>
    <w:rsid w:val="00B85869"/>
    <w:rsid w:val="00BA1145"/>
    <w:rsid w:val="00BA636A"/>
    <w:rsid w:val="00BA6395"/>
    <w:rsid w:val="00BB3247"/>
    <w:rsid w:val="00BB3F19"/>
    <w:rsid w:val="00BC0A1F"/>
    <w:rsid w:val="00BE31E5"/>
    <w:rsid w:val="00BE418A"/>
    <w:rsid w:val="00BE7C85"/>
    <w:rsid w:val="00BF437C"/>
    <w:rsid w:val="00C162F4"/>
    <w:rsid w:val="00C31ECB"/>
    <w:rsid w:val="00C54F6F"/>
    <w:rsid w:val="00C62CAB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24871"/>
    <w:rsid w:val="00D26102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DF737E"/>
    <w:rsid w:val="00E01800"/>
    <w:rsid w:val="00E04091"/>
    <w:rsid w:val="00E10FFA"/>
    <w:rsid w:val="00E11CA5"/>
    <w:rsid w:val="00E2155E"/>
    <w:rsid w:val="00E33B18"/>
    <w:rsid w:val="00E35C9E"/>
    <w:rsid w:val="00E46A82"/>
    <w:rsid w:val="00E50E16"/>
    <w:rsid w:val="00E52659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D701-3DA3-4B69-B60B-5698819F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10426</Words>
  <Characters>59431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3</cp:revision>
  <cp:lastPrinted>2020-02-17T09:33:00Z</cp:lastPrinted>
  <dcterms:created xsi:type="dcterms:W3CDTF">2020-02-24T06:02:00Z</dcterms:created>
  <dcterms:modified xsi:type="dcterms:W3CDTF">2020-02-24T06:03:00Z</dcterms:modified>
</cp:coreProperties>
</file>