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BA" w:rsidRDefault="00A804BA" w:rsidP="00412BFA">
      <w:pPr>
        <w:rPr>
          <w:rFonts w:ascii="Times New Roman" w:hAnsi="Times New Roman" w:cs="Times New Roman"/>
          <w:b/>
          <w:sz w:val="28"/>
          <w:szCs w:val="28"/>
        </w:rPr>
      </w:pPr>
    </w:p>
    <w:p w:rsidR="00A804BA" w:rsidRDefault="00A804BA" w:rsidP="00412BFA">
      <w:pPr>
        <w:rPr>
          <w:rFonts w:ascii="Times New Roman" w:hAnsi="Times New Roman" w:cs="Times New Roman"/>
          <w:b/>
          <w:sz w:val="28"/>
          <w:szCs w:val="28"/>
        </w:rPr>
      </w:pPr>
    </w:p>
    <w:p w:rsidR="00412BFA" w:rsidRPr="00CE5489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CE5489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CE548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E548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62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7479"/>
      </w:tblGrid>
      <w:tr w:rsidR="008C14B2" w:rsidRPr="00CE5489" w:rsidTr="008C14B2">
        <w:trPr>
          <w:trHeight w:val="739"/>
        </w:trPr>
        <w:tc>
          <w:tcPr>
            <w:tcW w:w="1242" w:type="dxa"/>
          </w:tcPr>
          <w:p w:rsidR="008C14B2" w:rsidRPr="00CE5489" w:rsidRDefault="008C14B2" w:rsidP="008C1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:rsidR="008C14B2" w:rsidRPr="00CE5489" w:rsidRDefault="008C14B2" w:rsidP="008C14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:rsidR="008C14B2" w:rsidRPr="00CE5489" w:rsidRDefault="008C14B2" w:rsidP="008C14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8C14B2" w:rsidRPr="00B2708E" w:rsidTr="008C14B2">
        <w:trPr>
          <w:trHeight w:val="537"/>
        </w:trPr>
        <w:tc>
          <w:tcPr>
            <w:tcW w:w="1242" w:type="dxa"/>
          </w:tcPr>
          <w:p w:rsidR="008C14B2" w:rsidRPr="00CE5489" w:rsidRDefault="00B2708E" w:rsidP="008C14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8C14B2" w:rsidRPr="003A6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.12.21г.</w:t>
            </w:r>
          </w:p>
        </w:tc>
        <w:tc>
          <w:tcPr>
            <w:tcW w:w="1168" w:type="dxa"/>
          </w:tcPr>
          <w:p w:rsidR="008C14B2" w:rsidRPr="003A6898" w:rsidRDefault="00B2708E" w:rsidP="008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C1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8C1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8C14B2" w:rsidRPr="003A6898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</w:tcPr>
          <w:p w:rsidR="00B2708E" w:rsidRDefault="00B2708E" w:rsidP="00B270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090">
              <w:rPr>
                <w:rFonts w:ascii="Times New Roman" w:hAnsi="Times New Roman" w:cs="Times New Roman"/>
                <w:b/>
                <w:sz w:val="28"/>
                <w:szCs w:val="28"/>
              </w:rPr>
              <w:t>Полное погашение:</w:t>
            </w:r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азды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 (старый поселок), 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ж.м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. Бауырластар-1,2,3,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ж.м. </w:t>
            </w:r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Сазды-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п.Шабаевка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п.Санбай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п.Луговое</w:t>
            </w:r>
            <w:proofErr w:type="spellEnd"/>
          </w:p>
          <w:p w:rsidR="00B2708E" w:rsidRDefault="00B2708E" w:rsidP="00B270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ицо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», ИП 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Сактаганова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proofErr w:type="gram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лмаз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, АТС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Байнур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 и П», 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Акимат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, ГУ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Саздинская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 сред. школа»,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 Общеобразовательная школа №66, Котельная, дет.сад.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АЗС, </w:t>
            </w:r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 к/х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Болашак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», ГУ «Отдел ЖКХ 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улич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освещ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 ГККП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культура</w:t>
            </w:r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», к/х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Айкар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», АО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Актюбводстр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.», ТОО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Буртас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», к/х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Алдияр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», ГКП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врачеб</w:t>
            </w:r>
            <w:proofErr w:type="gram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мбулат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», АО «Акбулак», ИП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Ермаганбетов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», ИП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Сарсенбиева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», Билайн Сазды-2, ТОО «Кар-Тел», </w:t>
            </w:r>
          </w:p>
          <w:p w:rsidR="00B2708E" w:rsidRPr="00BB1090" w:rsidRDefault="00B2708E" w:rsidP="00B270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Рахметова»</w:t>
            </w:r>
            <w:proofErr w:type="gram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Сарсенбаева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», к/х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Галымжан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», ИП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Жапаров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 М.», с/к «Автомобил-2», ИП «Нургалиева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Алимбетов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Саметова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Коптлеуов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Сактаганова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Муратов»,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Каналиев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 маг.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«Кульманов»,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Елибай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Каналиев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proofErr w:type="gram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атыр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1090">
              <w:rPr>
                <w:rFonts w:ascii="Times New Roman" w:hAnsi="Times New Roman" w:cs="Times New Roman"/>
                <w:sz w:val="28"/>
                <w:szCs w:val="28"/>
              </w:rPr>
              <w:t xml:space="preserve">, к/х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С», к/х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Ди-Нур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к/х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крытый рынок «Транс Караван»,  ТОО «Карабулак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курылыс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амбулатория, теплица «Максим».</w:t>
            </w:r>
          </w:p>
          <w:p w:rsidR="008C14B2" w:rsidRPr="00B2708E" w:rsidRDefault="008C14B2" w:rsidP="00B270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2BFA" w:rsidRPr="00CE5489" w:rsidRDefault="00412BFA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E5489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p w:rsidR="00CE5489" w:rsidRPr="00A804BA" w:rsidRDefault="00CE5489" w:rsidP="00412BF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04BA" w:rsidRDefault="00A804B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04BA" w:rsidRDefault="00A804B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04BA" w:rsidRDefault="00A804B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04BA" w:rsidRDefault="00A804B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04BA" w:rsidRDefault="00A804B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04BA" w:rsidRDefault="00A804B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04BA" w:rsidRDefault="00A804B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04BA" w:rsidRDefault="00A804B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04BA" w:rsidRDefault="00A804B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04BA" w:rsidRDefault="00A804B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04BA" w:rsidRDefault="00A804B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04BA" w:rsidRDefault="00A804B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04BA" w:rsidRDefault="00A804B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04BA" w:rsidRDefault="00A804B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04BA" w:rsidRDefault="00A804B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62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7479"/>
      </w:tblGrid>
      <w:tr w:rsidR="00A804BA" w:rsidRPr="00FB3E15" w:rsidTr="00F9412C">
        <w:trPr>
          <w:trHeight w:val="537"/>
        </w:trPr>
        <w:tc>
          <w:tcPr>
            <w:tcW w:w="1242" w:type="dxa"/>
          </w:tcPr>
          <w:p w:rsidR="00A804BA" w:rsidRPr="00CE5489" w:rsidRDefault="00A804BA" w:rsidP="00F9412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3A6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.12.21г.</w:t>
            </w:r>
          </w:p>
        </w:tc>
        <w:tc>
          <w:tcPr>
            <w:tcW w:w="1168" w:type="dxa"/>
          </w:tcPr>
          <w:p w:rsidR="00A804BA" w:rsidRPr="003A6898" w:rsidRDefault="00A804BA" w:rsidP="00F9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7:</w:t>
            </w:r>
            <w:r w:rsidRPr="003A6898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</w:tcPr>
          <w:p w:rsidR="00A804BA" w:rsidRPr="00FB3E15" w:rsidRDefault="00A804BA" w:rsidP="00F9412C">
            <w:pPr>
              <w:rPr>
                <w:rFonts w:ascii="Times New Roman" w:hAnsi="Times New Roman" w:cs="Times New Roman"/>
              </w:rPr>
            </w:pPr>
            <w:r w:rsidRPr="003A6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A6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Сарыжар</w:t>
            </w:r>
            <w:proofErr w:type="spellEnd"/>
            <w:r w:rsidRPr="00FB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АО «</w:t>
            </w:r>
            <w:proofErr w:type="spellStart"/>
            <w:r>
              <w:rPr>
                <w:rFonts w:ascii="Times New Roman" w:hAnsi="Times New Roman" w:cs="Times New Roman"/>
              </w:rPr>
              <w:t>Казпочта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proofErr w:type="spellStart"/>
            <w:r>
              <w:rPr>
                <w:rFonts w:ascii="Times New Roman" w:hAnsi="Times New Roman" w:cs="Times New Roman"/>
              </w:rPr>
              <w:t>Байтерек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Кулинария, переулок </w:t>
            </w:r>
            <w:proofErr w:type="spellStart"/>
            <w:r>
              <w:rPr>
                <w:rFonts w:ascii="Times New Roman" w:hAnsi="Times New Roman" w:cs="Times New Roman"/>
              </w:rPr>
              <w:t>Жасыл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ел,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ектеп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ул.Айтеке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би.</w:t>
            </w:r>
            <w:r w:rsidRPr="00FB3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Акимат</w:t>
            </w:r>
            <w:proofErr w:type="spellEnd"/>
            <w:r w:rsidRPr="00FB3E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 w:rsidRPr="00FB3E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енис</w:t>
            </w:r>
            <w:proofErr w:type="spellEnd"/>
            <w:r w:rsidRPr="00FB3E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Алка</w:t>
            </w:r>
            <w:proofErr w:type="spellEnd"/>
            <w:r w:rsidRPr="00FB3E1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Уют</w:t>
            </w:r>
            <w:r w:rsidRPr="00FB3E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Инжу</w:t>
            </w:r>
            <w:proofErr w:type="spellEnd"/>
            <w:r w:rsidRPr="00FB3E1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СТО</w:t>
            </w:r>
            <w:r w:rsidRPr="00FB3E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дет</w:t>
            </w:r>
            <w:r w:rsidRPr="00FB3E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сад</w:t>
            </w:r>
            <w:proofErr w:type="spellEnd"/>
            <w:r w:rsidRPr="00FB3E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Нурай</w:t>
            </w:r>
            <w:proofErr w:type="spellEnd"/>
            <w:r w:rsidRPr="00FB3E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дет</w:t>
            </w:r>
            <w:r w:rsidRPr="00FB3E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сад</w:t>
            </w:r>
            <w:proofErr w:type="gramStart"/>
            <w:r w:rsidRPr="00FB3E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исней</w:t>
            </w:r>
            <w:proofErr w:type="spellEnd"/>
            <w:r w:rsidRPr="00FB3E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Pr="00FB3E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Ойын</w:t>
            </w:r>
            <w:proofErr w:type="spellEnd"/>
            <w:r w:rsidRPr="00FB3E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дала</w:t>
            </w:r>
            <w:r w:rsidRPr="00FB3E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Pr="00FB3E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Кен</w:t>
            </w:r>
            <w:proofErr w:type="spellEnd"/>
            <w:r w:rsidRPr="00FB3E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дала</w:t>
            </w:r>
            <w:r w:rsidRPr="00FB3E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Pr="00FB3E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Айтеке</w:t>
            </w:r>
            <w:proofErr w:type="spellEnd"/>
            <w:r w:rsidRPr="00FB3E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</w:t>
            </w:r>
            <w:r w:rsidRPr="00FB3E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Pr="00FB3E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FB3E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Pr="00FB3E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Тауел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сіздік,ул. Бірлік, ул. Комсомольская, ул Желтоқсан, ул. Байтерек, ул.Ардагер .</w:t>
            </w:r>
          </w:p>
        </w:tc>
      </w:tr>
      <w:tr w:rsidR="00A804BA" w:rsidRPr="00820F30" w:rsidTr="00F9412C">
        <w:trPr>
          <w:trHeight w:val="537"/>
        </w:trPr>
        <w:tc>
          <w:tcPr>
            <w:tcW w:w="1242" w:type="dxa"/>
          </w:tcPr>
          <w:p w:rsidR="00A804BA" w:rsidRDefault="00A804BA" w:rsidP="00F941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3A6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.12.21г.</w:t>
            </w:r>
          </w:p>
        </w:tc>
        <w:tc>
          <w:tcPr>
            <w:tcW w:w="1168" w:type="dxa"/>
          </w:tcPr>
          <w:p w:rsidR="00A804BA" w:rsidRDefault="00A804BA" w:rsidP="00F941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7:</w:t>
            </w:r>
            <w:r w:rsidRPr="003A6898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</w:tcPr>
          <w:p w:rsidR="00A804BA" w:rsidRPr="00820F30" w:rsidRDefault="00A804BA" w:rsidP="00F94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A6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Сарыжар</w:t>
            </w:r>
            <w:proofErr w:type="spellEnd"/>
            <w:r w:rsidRPr="00FB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алғат Бегелдинов, ул.Кунаев,ул.Иманова, магазин (Әдемі, Мейр</w:t>
            </w:r>
            <w:r>
              <w:rPr>
                <w:rFonts w:ascii="Times New Roman" w:hAnsi="Times New Roman" w:cs="Times New Roman"/>
              </w:rPr>
              <w:t>), амбулаторный центр.</w:t>
            </w:r>
          </w:p>
        </w:tc>
      </w:tr>
    </w:tbl>
    <w:p w:rsidR="00A804BA" w:rsidRDefault="00A804B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04BA" w:rsidRDefault="00A804B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04BA" w:rsidRDefault="00A804BA" w:rsidP="00A804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F53" w:rsidRPr="00CE7419" w:rsidRDefault="00A804BA" w:rsidP="00A804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412BFA"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="00412BFA" w:rsidRPr="00CE7419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2BFA" w:rsidRPr="00CE7419" w:rsidRDefault="00A804BA" w:rsidP="00A804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bookmarkStart w:id="0" w:name="_GoBack"/>
      <w:bookmarkEnd w:id="0"/>
      <w:r w:rsidR="00412BFA"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="00412BFA" w:rsidRPr="00CE7419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:rsidR="00412BFA" w:rsidRPr="00CE7419" w:rsidRDefault="00412BFA" w:rsidP="00A804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:rsidR="00412BFA" w:rsidRDefault="00A804BA" w:rsidP="00A804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412BFA" w:rsidRPr="00CE741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p w:rsidR="00901176" w:rsidRDefault="00901176" w:rsidP="00A804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01176" w:rsidRDefault="00901176" w:rsidP="00A804BA">
      <w:pPr>
        <w:rPr>
          <w:rFonts w:ascii="Times New Roman" w:hAnsi="Times New Roman" w:cs="Times New Roman"/>
          <w:b/>
          <w:sz w:val="36"/>
          <w:szCs w:val="36"/>
        </w:rPr>
      </w:pPr>
    </w:p>
    <w:sectPr w:rsidR="00901176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D5CF5"/>
    <w:rsid w:val="001A2AD5"/>
    <w:rsid w:val="002267FA"/>
    <w:rsid w:val="002B17F9"/>
    <w:rsid w:val="003A057B"/>
    <w:rsid w:val="003A6898"/>
    <w:rsid w:val="00412BFA"/>
    <w:rsid w:val="00420141"/>
    <w:rsid w:val="004813FD"/>
    <w:rsid w:val="004D3DC2"/>
    <w:rsid w:val="005815D6"/>
    <w:rsid w:val="005E16B7"/>
    <w:rsid w:val="00723C2A"/>
    <w:rsid w:val="008407CA"/>
    <w:rsid w:val="008C14B2"/>
    <w:rsid w:val="008D17BB"/>
    <w:rsid w:val="00901176"/>
    <w:rsid w:val="0090464B"/>
    <w:rsid w:val="009E1DBA"/>
    <w:rsid w:val="00A57950"/>
    <w:rsid w:val="00A804BA"/>
    <w:rsid w:val="00B2708E"/>
    <w:rsid w:val="00B61F53"/>
    <w:rsid w:val="00C543E7"/>
    <w:rsid w:val="00C67618"/>
    <w:rsid w:val="00CE5489"/>
    <w:rsid w:val="00CE7419"/>
    <w:rsid w:val="00D7715C"/>
    <w:rsid w:val="00E73802"/>
    <w:rsid w:val="00FB09F1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pto_akt</dc:creator>
  <cp:lastModifiedBy>pts_1</cp:lastModifiedBy>
  <cp:revision>6</cp:revision>
  <cp:lastPrinted>2021-12-09T03:03:00Z</cp:lastPrinted>
  <dcterms:created xsi:type="dcterms:W3CDTF">2021-12-08T09:40:00Z</dcterms:created>
  <dcterms:modified xsi:type="dcterms:W3CDTF">2021-12-09T10:42:00Z</dcterms:modified>
</cp:coreProperties>
</file>